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1B5DF7" w14:textId="77777777" w:rsidR="009375CD" w:rsidRPr="00633952" w:rsidRDefault="009375CD" w:rsidP="00633952">
      <w:pPr>
        <w:spacing w:line="288" w:lineRule="auto"/>
        <w:jc w:val="center"/>
        <w:rPr>
          <w:b/>
          <w:sz w:val="24"/>
          <w:szCs w:val="24"/>
        </w:rPr>
      </w:pPr>
      <w:r w:rsidRPr="00633952">
        <w:rPr>
          <w:b/>
          <w:caps/>
          <w:sz w:val="24"/>
          <w:szCs w:val="24"/>
        </w:rPr>
        <w:t>Children living with kinship caregivers</w:t>
      </w:r>
      <w:r w:rsidRPr="00633952">
        <w:rPr>
          <w:b/>
          <w:sz w:val="24"/>
          <w:szCs w:val="24"/>
        </w:rPr>
        <w:t xml:space="preserve"> </w:t>
      </w:r>
    </w:p>
    <w:p w14:paraId="639C26D5" w14:textId="77777777" w:rsidR="00425F33" w:rsidRPr="00633952" w:rsidRDefault="00425F33" w:rsidP="00633952">
      <w:pPr>
        <w:spacing w:line="288" w:lineRule="auto"/>
        <w:jc w:val="center"/>
        <w:rPr>
          <w:b/>
          <w:sz w:val="24"/>
          <w:szCs w:val="24"/>
        </w:rPr>
      </w:pPr>
      <w:r w:rsidRPr="00633952">
        <w:rPr>
          <w:b/>
          <w:sz w:val="24"/>
          <w:szCs w:val="24"/>
        </w:rPr>
        <w:t>Position Paper on a</w:t>
      </w:r>
      <w:r w:rsidR="007309B8" w:rsidRPr="00633952">
        <w:rPr>
          <w:b/>
          <w:sz w:val="24"/>
          <w:szCs w:val="24"/>
        </w:rPr>
        <w:t xml:space="preserve">mendments </w:t>
      </w:r>
      <w:r w:rsidR="00394499" w:rsidRPr="00633952">
        <w:rPr>
          <w:b/>
          <w:sz w:val="24"/>
          <w:szCs w:val="24"/>
        </w:rPr>
        <w:t xml:space="preserve">in the draft Children’s Amendment Bill </w:t>
      </w:r>
    </w:p>
    <w:p w14:paraId="762A7FA8" w14:textId="2E4F88C0" w:rsidR="00394499" w:rsidRPr="00633952" w:rsidRDefault="009375CD" w:rsidP="00633952">
      <w:pPr>
        <w:spacing w:line="288" w:lineRule="auto"/>
        <w:jc w:val="center"/>
        <w:rPr>
          <w:b/>
          <w:sz w:val="24"/>
          <w:szCs w:val="24"/>
        </w:rPr>
      </w:pPr>
      <w:r w:rsidRPr="00633952">
        <w:rPr>
          <w:sz w:val="24"/>
          <w:szCs w:val="24"/>
        </w:rPr>
        <w:t xml:space="preserve"> </w:t>
      </w:r>
      <w:r w:rsidR="005237E6" w:rsidRPr="00633952">
        <w:rPr>
          <w:sz w:val="24"/>
          <w:szCs w:val="24"/>
        </w:rPr>
        <w:t xml:space="preserve">[s150(1)(a), </w:t>
      </w:r>
      <w:r w:rsidR="00040F03" w:rsidRPr="00633952">
        <w:rPr>
          <w:sz w:val="24"/>
          <w:szCs w:val="24"/>
        </w:rPr>
        <w:t>s32</w:t>
      </w:r>
      <w:r w:rsidR="008B7D8E" w:rsidRPr="00633952">
        <w:rPr>
          <w:sz w:val="24"/>
          <w:szCs w:val="24"/>
        </w:rPr>
        <w:t>(5)</w:t>
      </w:r>
      <w:r w:rsidR="00001F8A">
        <w:rPr>
          <w:sz w:val="24"/>
          <w:szCs w:val="24"/>
        </w:rPr>
        <w:t xml:space="preserve"> &amp; 41(A</w:t>
      </w:r>
      <w:r w:rsidR="005237E6" w:rsidRPr="00633952">
        <w:rPr>
          <w:sz w:val="24"/>
          <w:szCs w:val="24"/>
        </w:rPr>
        <w:t>)(2)</w:t>
      </w:r>
      <w:r w:rsidR="00394499" w:rsidRPr="00633952">
        <w:rPr>
          <w:sz w:val="24"/>
          <w:szCs w:val="24"/>
        </w:rPr>
        <w:t>]</w:t>
      </w:r>
    </w:p>
    <w:p w14:paraId="41C77B76" w14:textId="6934D0A5" w:rsidR="00D11376" w:rsidRDefault="00AD6AE2" w:rsidP="00633952">
      <w:pPr>
        <w:spacing w:line="288" w:lineRule="auto"/>
        <w:jc w:val="center"/>
        <w:rPr>
          <w:i/>
          <w:sz w:val="24"/>
          <w:szCs w:val="24"/>
        </w:rPr>
      </w:pPr>
      <w:r w:rsidRPr="00633952">
        <w:rPr>
          <w:i/>
          <w:sz w:val="24"/>
          <w:szCs w:val="24"/>
        </w:rPr>
        <w:t xml:space="preserve">Paula Proudlock, </w:t>
      </w:r>
      <w:r w:rsidR="00040F03" w:rsidRPr="00633952">
        <w:rPr>
          <w:i/>
          <w:sz w:val="24"/>
          <w:szCs w:val="24"/>
        </w:rPr>
        <w:t xml:space="preserve">Children’s Institute, UCT </w:t>
      </w:r>
    </w:p>
    <w:p w14:paraId="5BD02E6E" w14:textId="5C920774" w:rsidR="00101F2A" w:rsidRPr="00101F2A" w:rsidRDefault="00101F2A" w:rsidP="00633952">
      <w:pPr>
        <w:spacing w:line="288" w:lineRule="auto"/>
        <w:jc w:val="center"/>
        <w:rPr>
          <w:sz w:val="24"/>
          <w:szCs w:val="24"/>
        </w:rPr>
      </w:pPr>
      <w:r w:rsidRPr="00101F2A">
        <w:rPr>
          <w:sz w:val="24"/>
          <w:szCs w:val="24"/>
        </w:rPr>
        <w:t>Endorsed by the Centre for Child Law, University of Pretoria</w:t>
      </w:r>
    </w:p>
    <w:p w14:paraId="02746DB2" w14:textId="0DFEA0AA" w:rsidR="00AF72BF" w:rsidRPr="00633952" w:rsidRDefault="00101F2A" w:rsidP="00633952">
      <w:pPr>
        <w:spacing w:line="288" w:lineRule="auto"/>
        <w:jc w:val="center"/>
        <w:rPr>
          <w:i/>
          <w:sz w:val="24"/>
          <w:szCs w:val="24"/>
        </w:rPr>
      </w:pPr>
      <w:r>
        <w:rPr>
          <w:i/>
          <w:sz w:val="24"/>
          <w:szCs w:val="24"/>
        </w:rPr>
        <w:t>26</w:t>
      </w:r>
      <w:bookmarkStart w:id="0" w:name="_GoBack"/>
      <w:bookmarkEnd w:id="0"/>
      <w:r w:rsidR="00040F03" w:rsidRPr="00633952">
        <w:rPr>
          <w:i/>
          <w:sz w:val="24"/>
          <w:szCs w:val="24"/>
        </w:rPr>
        <w:t xml:space="preserve"> November</w:t>
      </w:r>
      <w:r w:rsidR="00394499" w:rsidRPr="00633952">
        <w:rPr>
          <w:i/>
          <w:sz w:val="24"/>
          <w:szCs w:val="24"/>
        </w:rPr>
        <w:t xml:space="preserve"> 2018</w:t>
      </w:r>
      <w:r w:rsidR="00066544" w:rsidRPr="00633952">
        <w:rPr>
          <w:i/>
          <w:sz w:val="24"/>
          <w:szCs w:val="24"/>
        </w:rPr>
        <w:t xml:space="preserve"> </w:t>
      </w:r>
    </w:p>
    <w:p w14:paraId="6A6F4F03" w14:textId="77777777" w:rsidR="00311CA8" w:rsidRPr="00633952" w:rsidRDefault="00311CA8" w:rsidP="00633952">
      <w:pPr>
        <w:spacing w:line="288" w:lineRule="auto"/>
        <w:jc w:val="both"/>
        <w:rPr>
          <w:b/>
          <w:sz w:val="24"/>
          <w:szCs w:val="24"/>
        </w:rPr>
      </w:pPr>
    </w:p>
    <w:p w14:paraId="65E60C72" w14:textId="75EDE25E" w:rsidR="00AD6AE2" w:rsidRPr="00633952" w:rsidRDefault="00AD6AE2" w:rsidP="00633952">
      <w:pPr>
        <w:spacing w:after="0" w:line="288" w:lineRule="auto"/>
        <w:jc w:val="both"/>
        <w:rPr>
          <w:rFonts w:cs="Arial"/>
          <w:b/>
          <w:sz w:val="24"/>
          <w:szCs w:val="24"/>
        </w:rPr>
      </w:pPr>
      <w:r w:rsidRPr="00633952">
        <w:rPr>
          <w:rFonts w:cs="Arial"/>
          <w:b/>
          <w:sz w:val="24"/>
          <w:szCs w:val="24"/>
        </w:rPr>
        <w:t>On 29 October, the Minister of Social Development published the draft Children’s Amendment Bill for comment. Submissions are due by 29 November 2018. In this position paper we motivate for amendments that will benefit kinship caregivers and the children in their care. If you agree, please include these motivations in your own organisation’s submission. The more submissions the Department receives, the more likely they may change the amendment.</w:t>
      </w:r>
    </w:p>
    <w:p w14:paraId="773BF00E" w14:textId="77777777" w:rsidR="00AD6AE2" w:rsidRPr="00633952" w:rsidRDefault="00AD6AE2" w:rsidP="00633952">
      <w:pPr>
        <w:spacing w:line="288" w:lineRule="auto"/>
        <w:jc w:val="both"/>
        <w:rPr>
          <w:b/>
          <w:sz w:val="24"/>
          <w:szCs w:val="24"/>
        </w:rPr>
      </w:pPr>
    </w:p>
    <w:p w14:paraId="59FF5CE9" w14:textId="349C477D" w:rsidR="00311CA8" w:rsidRPr="00633952" w:rsidRDefault="00311CA8" w:rsidP="00633952">
      <w:pPr>
        <w:spacing w:line="288" w:lineRule="auto"/>
        <w:jc w:val="both"/>
        <w:rPr>
          <w:b/>
          <w:sz w:val="24"/>
          <w:szCs w:val="24"/>
        </w:rPr>
      </w:pPr>
      <w:r w:rsidRPr="00633952">
        <w:rPr>
          <w:b/>
          <w:sz w:val="24"/>
          <w:szCs w:val="24"/>
        </w:rPr>
        <w:t>Context</w:t>
      </w:r>
    </w:p>
    <w:p w14:paraId="47A10594" w14:textId="7EEABBCF" w:rsidR="001F6F0B" w:rsidRPr="00633952" w:rsidRDefault="00AF72BF" w:rsidP="00633952">
      <w:pPr>
        <w:spacing w:line="288" w:lineRule="auto"/>
        <w:jc w:val="both"/>
        <w:rPr>
          <w:sz w:val="24"/>
          <w:szCs w:val="24"/>
        </w:rPr>
      </w:pPr>
      <w:r w:rsidRPr="00633952">
        <w:rPr>
          <w:sz w:val="24"/>
          <w:szCs w:val="24"/>
        </w:rPr>
        <w:t xml:space="preserve">In South Africa, </w:t>
      </w:r>
      <w:r w:rsidR="00702BDB" w:rsidRPr="00633952">
        <w:rPr>
          <w:sz w:val="24"/>
          <w:szCs w:val="24"/>
        </w:rPr>
        <w:t>around 3.8 million</w:t>
      </w:r>
      <w:r w:rsidRPr="00633952">
        <w:rPr>
          <w:sz w:val="24"/>
          <w:szCs w:val="24"/>
        </w:rPr>
        <w:t xml:space="preserve"> children live with and are cared for by family members such as grandparents, aunts, uncles or siblings</w:t>
      </w:r>
      <w:r w:rsidR="00702BDB" w:rsidRPr="00633952">
        <w:rPr>
          <w:sz w:val="24"/>
          <w:szCs w:val="24"/>
        </w:rPr>
        <w:t>, in the absence of their biological parents</w:t>
      </w:r>
      <w:r w:rsidRPr="00633952">
        <w:rPr>
          <w:sz w:val="24"/>
          <w:szCs w:val="24"/>
        </w:rPr>
        <w:t>. Older children are more likely than younger children to be living with family members</w:t>
      </w:r>
      <w:r w:rsidR="000077C4" w:rsidRPr="00633952">
        <w:rPr>
          <w:sz w:val="24"/>
          <w:szCs w:val="24"/>
        </w:rPr>
        <w:t xml:space="preserve">. </w:t>
      </w:r>
      <w:r w:rsidRPr="00633952">
        <w:rPr>
          <w:sz w:val="24"/>
          <w:szCs w:val="24"/>
        </w:rPr>
        <w:t>Care of children by family</w:t>
      </w:r>
      <w:r w:rsidR="001F6F0B" w:rsidRPr="00633952">
        <w:rPr>
          <w:sz w:val="24"/>
          <w:szCs w:val="24"/>
        </w:rPr>
        <w:t xml:space="preserve"> </w:t>
      </w:r>
      <w:r w:rsidR="000077C4" w:rsidRPr="00633952">
        <w:rPr>
          <w:sz w:val="24"/>
          <w:szCs w:val="24"/>
        </w:rPr>
        <w:t xml:space="preserve">members other than their biological parents </w:t>
      </w:r>
      <w:r w:rsidR="001F6F0B" w:rsidRPr="00633952">
        <w:rPr>
          <w:sz w:val="24"/>
          <w:szCs w:val="24"/>
        </w:rPr>
        <w:t>(kinship care)</w:t>
      </w:r>
      <w:r w:rsidRPr="00633952">
        <w:rPr>
          <w:sz w:val="24"/>
          <w:szCs w:val="24"/>
        </w:rPr>
        <w:t>, and frequent movement of children between households</w:t>
      </w:r>
      <w:r w:rsidR="001F6F0B" w:rsidRPr="00633952">
        <w:rPr>
          <w:sz w:val="24"/>
          <w:szCs w:val="24"/>
        </w:rPr>
        <w:t>,</w:t>
      </w:r>
      <w:r w:rsidRPr="00633952">
        <w:rPr>
          <w:sz w:val="24"/>
          <w:szCs w:val="24"/>
        </w:rPr>
        <w:t xml:space="preserve"> has been a feature of childhood in South Africa for many years</w:t>
      </w:r>
      <w:r w:rsidR="001F6F0B" w:rsidRPr="00633952">
        <w:rPr>
          <w:sz w:val="24"/>
          <w:szCs w:val="24"/>
        </w:rPr>
        <w:t>. This is</w:t>
      </w:r>
      <w:r w:rsidRPr="00633952">
        <w:rPr>
          <w:sz w:val="24"/>
          <w:szCs w:val="24"/>
        </w:rPr>
        <w:t xml:space="preserve"> due to a range of factors including </w:t>
      </w:r>
      <w:r w:rsidR="001F6F0B" w:rsidRPr="00633952">
        <w:rPr>
          <w:sz w:val="24"/>
          <w:szCs w:val="24"/>
        </w:rPr>
        <w:t xml:space="preserve">customary practice, </w:t>
      </w:r>
      <w:r w:rsidRPr="00633952">
        <w:rPr>
          <w:sz w:val="24"/>
          <w:szCs w:val="24"/>
        </w:rPr>
        <w:t xml:space="preserve">population control under Apartheid, labour migration, poverty, housing, schooling, low marriage rates, </w:t>
      </w:r>
      <w:r w:rsidR="001F6F0B" w:rsidRPr="00633952">
        <w:rPr>
          <w:sz w:val="24"/>
          <w:szCs w:val="24"/>
        </w:rPr>
        <w:t xml:space="preserve">and </w:t>
      </w:r>
      <w:r w:rsidRPr="00633952">
        <w:rPr>
          <w:sz w:val="24"/>
          <w:szCs w:val="24"/>
        </w:rPr>
        <w:t>death of parents</w:t>
      </w:r>
      <w:r w:rsidR="001F6F0B" w:rsidRPr="00633952">
        <w:rPr>
          <w:sz w:val="24"/>
          <w:szCs w:val="24"/>
        </w:rPr>
        <w:t xml:space="preserve">. </w:t>
      </w:r>
      <w:r w:rsidRPr="00633952">
        <w:rPr>
          <w:sz w:val="24"/>
          <w:szCs w:val="24"/>
        </w:rPr>
        <w:t xml:space="preserve"> Since the early 2000’s the Aids pandemic has increased the number of parents dying</w:t>
      </w:r>
      <w:r w:rsidR="00040F03" w:rsidRPr="00633952">
        <w:rPr>
          <w:sz w:val="24"/>
          <w:szCs w:val="24"/>
        </w:rPr>
        <w:t>,</w:t>
      </w:r>
      <w:r w:rsidRPr="00633952">
        <w:rPr>
          <w:sz w:val="24"/>
          <w:szCs w:val="24"/>
        </w:rPr>
        <w:t xml:space="preserve"> leaving orphans to be cared for by relatives</w:t>
      </w:r>
      <w:r w:rsidR="00AD6AE2" w:rsidRPr="00633952">
        <w:rPr>
          <w:sz w:val="24"/>
          <w:szCs w:val="24"/>
        </w:rPr>
        <w:t xml:space="preserve">. </w:t>
      </w:r>
      <w:r w:rsidR="00D035D3" w:rsidRPr="00633952">
        <w:rPr>
          <w:sz w:val="24"/>
          <w:szCs w:val="24"/>
        </w:rPr>
        <w:t xml:space="preserve"> </w:t>
      </w:r>
    </w:p>
    <w:p w14:paraId="075FD64A" w14:textId="614A3F4A" w:rsidR="00AF72BF" w:rsidRPr="00633952" w:rsidRDefault="00B47281" w:rsidP="00633952">
      <w:pPr>
        <w:spacing w:line="288" w:lineRule="auto"/>
        <w:jc w:val="both"/>
        <w:rPr>
          <w:sz w:val="24"/>
          <w:szCs w:val="24"/>
        </w:rPr>
      </w:pPr>
      <w:r w:rsidRPr="00633952">
        <w:rPr>
          <w:sz w:val="24"/>
          <w:szCs w:val="24"/>
        </w:rPr>
        <w:t>Most</w:t>
      </w:r>
      <w:r w:rsidR="001F6F0B" w:rsidRPr="00633952">
        <w:rPr>
          <w:sz w:val="24"/>
          <w:szCs w:val="24"/>
        </w:rPr>
        <w:t xml:space="preserve"> children living with </w:t>
      </w:r>
      <w:r w:rsidR="00745DA7" w:rsidRPr="00633952">
        <w:rPr>
          <w:sz w:val="24"/>
          <w:szCs w:val="24"/>
        </w:rPr>
        <w:t xml:space="preserve">relatives </w:t>
      </w:r>
      <w:r w:rsidR="001F6F0B" w:rsidRPr="00633952">
        <w:rPr>
          <w:sz w:val="24"/>
          <w:szCs w:val="24"/>
        </w:rPr>
        <w:t xml:space="preserve">are not orphans, </w:t>
      </w:r>
      <w:r w:rsidR="00D035D3" w:rsidRPr="00633952">
        <w:rPr>
          <w:sz w:val="24"/>
          <w:szCs w:val="24"/>
        </w:rPr>
        <w:t xml:space="preserve">and most </w:t>
      </w:r>
      <w:r w:rsidR="001F6F0B" w:rsidRPr="00633952">
        <w:rPr>
          <w:sz w:val="24"/>
          <w:szCs w:val="24"/>
        </w:rPr>
        <w:t xml:space="preserve">have a living </w:t>
      </w:r>
      <w:r w:rsidR="00D035D3" w:rsidRPr="00633952">
        <w:rPr>
          <w:sz w:val="24"/>
          <w:szCs w:val="24"/>
        </w:rPr>
        <w:t>mother</w:t>
      </w:r>
      <w:r w:rsidR="001F6F0B" w:rsidRPr="00633952">
        <w:rPr>
          <w:sz w:val="24"/>
          <w:szCs w:val="24"/>
        </w:rPr>
        <w:t xml:space="preserve"> who resides elsewhere, </w:t>
      </w:r>
      <w:r w:rsidR="00284BAD" w:rsidRPr="00633952">
        <w:rPr>
          <w:sz w:val="24"/>
          <w:szCs w:val="24"/>
        </w:rPr>
        <w:t>for example because she needs to earn income</w:t>
      </w:r>
      <w:r w:rsidR="00745DA7" w:rsidRPr="00633952">
        <w:rPr>
          <w:sz w:val="24"/>
          <w:szCs w:val="24"/>
        </w:rPr>
        <w:t xml:space="preserve">. Of the over 4 million children </w:t>
      </w:r>
      <w:r w:rsidR="00F000E8" w:rsidRPr="00633952">
        <w:rPr>
          <w:sz w:val="24"/>
          <w:szCs w:val="24"/>
        </w:rPr>
        <w:t>who do not live</w:t>
      </w:r>
      <w:r w:rsidR="000077C4" w:rsidRPr="00633952">
        <w:rPr>
          <w:sz w:val="24"/>
          <w:szCs w:val="24"/>
        </w:rPr>
        <w:t xml:space="preserve"> with</w:t>
      </w:r>
      <w:r w:rsidR="00F000E8" w:rsidRPr="00633952">
        <w:rPr>
          <w:sz w:val="24"/>
          <w:szCs w:val="24"/>
        </w:rPr>
        <w:t xml:space="preserve"> either of their </w:t>
      </w:r>
      <w:r w:rsidR="007404E9" w:rsidRPr="00633952">
        <w:rPr>
          <w:sz w:val="24"/>
          <w:szCs w:val="24"/>
        </w:rPr>
        <w:t xml:space="preserve">biological </w:t>
      </w:r>
      <w:r w:rsidR="00F000E8" w:rsidRPr="00633952">
        <w:rPr>
          <w:sz w:val="24"/>
          <w:szCs w:val="24"/>
        </w:rPr>
        <w:t>parents</w:t>
      </w:r>
      <w:r w:rsidR="00745DA7" w:rsidRPr="00633952">
        <w:rPr>
          <w:sz w:val="24"/>
          <w:szCs w:val="24"/>
        </w:rPr>
        <w:t xml:space="preserve">, </w:t>
      </w:r>
      <w:r w:rsidR="00F000E8" w:rsidRPr="00633952">
        <w:rPr>
          <w:sz w:val="24"/>
          <w:szCs w:val="24"/>
        </w:rPr>
        <w:t>around 500</w:t>
      </w:r>
      <w:r w:rsidR="007404E9" w:rsidRPr="00633952">
        <w:rPr>
          <w:sz w:val="24"/>
          <w:szCs w:val="24"/>
        </w:rPr>
        <w:t xml:space="preserve"> </w:t>
      </w:r>
      <w:r w:rsidR="00F000E8" w:rsidRPr="00633952">
        <w:rPr>
          <w:sz w:val="24"/>
          <w:szCs w:val="24"/>
        </w:rPr>
        <w:t>000</w:t>
      </w:r>
      <w:r w:rsidR="002D4C23" w:rsidRPr="00633952">
        <w:rPr>
          <w:sz w:val="24"/>
          <w:szCs w:val="24"/>
        </w:rPr>
        <w:t xml:space="preserve"> </w:t>
      </w:r>
      <w:r w:rsidR="001F6F0B" w:rsidRPr="00633952">
        <w:rPr>
          <w:sz w:val="24"/>
          <w:szCs w:val="24"/>
        </w:rPr>
        <w:t xml:space="preserve">have been orphaned by </w:t>
      </w:r>
      <w:r w:rsidR="007404E9" w:rsidRPr="00633952">
        <w:rPr>
          <w:sz w:val="24"/>
          <w:szCs w:val="24"/>
        </w:rPr>
        <w:t xml:space="preserve">the death of </w:t>
      </w:r>
      <w:r w:rsidR="001F6F0B" w:rsidRPr="00633952">
        <w:rPr>
          <w:sz w:val="24"/>
          <w:szCs w:val="24"/>
        </w:rPr>
        <w:t>both parents</w:t>
      </w:r>
      <w:r w:rsidR="00040F03" w:rsidRPr="00633952">
        <w:rPr>
          <w:sz w:val="24"/>
          <w:szCs w:val="24"/>
        </w:rPr>
        <w:t>,</w:t>
      </w:r>
      <w:r w:rsidR="001F6F0B" w:rsidRPr="00633952">
        <w:rPr>
          <w:sz w:val="24"/>
          <w:szCs w:val="24"/>
        </w:rPr>
        <w:t xml:space="preserve"> or </w:t>
      </w:r>
      <w:r w:rsidRPr="00633952">
        <w:rPr>
          <w:sz w:val="24"/>
          <w:szCs w:val="24"/>
        </w:rPr>
        <w:t xml:space="preserve">one parent </w:t>
      </w:r>
      <w:r w:rsidR="007404E9" w:rsidRPr="00633952">
        <w:rPr>
          <w:sz w:val="24"/>
          <w:szCs w:val="24"/>
        </w:rPr>
        <w:t xml:space="preserve">has died </w:t>
      </w:r>
      <w:r w:rsidRPr="00633952">
        <w:rPr>
          <w:sz w:val="24"/>
          <w:szCs w:val="24"/>
        </w:rPr>
        <w:t xml:space="preserve">and </w:t>
      </w:r>
      <w:r w:rsidR="00F000E8" w:rsidRPr="00633952">
        <w:rPr>
          <w:sz w:val="24"/>
          <w:szCs w:val="24"/>
        </w:rPr>
        <w:t>the whereabouts of the</w:t>
      </w:r>
      <w:r w:rsidR="001F6F0B" w:rsidRPr="00633952">
        <w:rPr>
          <w:sz w:val="24"/>
          <w:szCs w:val="24"/>
        </w:rPr>
        <w:t xml:space="preserve"> other</w:t>
      </w:r>
      <w:r w:rsidR="00F000E8" w:rsidRPr="00633952">
        <w:rPr>
          <w:sz w:val="24"/>
          <w:szCs w:val="24"/>
        </w:rPr>
        <w:t xml:space="preserve"> is unknown</w:t>
      </w:r>
      <w:r w:rsidR="001F6F0B" w:rsidRPr="00633952">
        <w:rPr>
          <w:sz w:val="24"/>
          <w:szCs w:val="24"/>
        </w:rPr>
        <w:t xml:space="preserve">. </w:t>
      </w:r>
    </w:p>
    <w:p w14:paraId="4545ED32" w14:textId="77777777" w:rsidR="00AD6AE2" w:rsidRPr="00633952" w:rsidRDefault="00745DA7" w:rsidP="00633952">
      <w:pPr>
        <w:spacing w:line="288" w:lineRule="auto"/>
        <w:jc w:val="both"/>
        <w:rPr>
          <w:sz w:val="24"/>
          <w:szCs w:val="24"/>
        </w:rPr>
      </w:pPr>
      <w:r w:rsidRPr="00633952">
        <w:rPr>
          <w:sz w:val="24"/>
          <w:szCs w:val="24"/>
        </w:rPr>
        <w:t>The Children’s Act should recognise the valuable contribution being made by kinship care</w:t>
      </w:r>
      <w:r w:rsidR="007404E9" w:rsidRPr="00633952">
        <w:rPr>
          <w:sz w:val="24"/>
          <w:szCs w:val="24"/>
        </w:rPr>
        <w:t>givers</w:t>
      </w:r>
      <w:r w:rsidRPr="00633952">
        <w:rPr>
          <w:sz w:val="24"/>
          <w:szCs w:val="24"/>
        </w:rPr>
        <w:t xml:space="preserve"> and ensure that they are supported and strengthened to care for and protect the children in their care. </w:t>
      </w:r>
      <w:r w:rsidR="00F000E8" w:rsidRPr="00633952">
        <w:rPr>
          <w:sz w:val="24"/>
          <w:szCs w:val="24"/>
        </w:rPr>
        <w:t xml:space="preserve">It should also recognise that families </w:t>
      </w:r>
      <w:r w:rsidR="00040F03" w:rsidRPr="00633952">
        <w:rPr>
          <w:sz w:val="24"/>
          <w:szCs w:val="24"/>
        </w:rPr>
        <w:t xml:space="preserve">tend to </w:t>
      </w:r>
      <w:r w:rsidR="00F000E8" w:rsidRPr="00633952">
        <w:rPr>
          <w:sz w:val="24"/>
          <w:szCs w:val="24"/>
        </w:rPr>
        <w:t>make decisions about child-care arrangements</w:t>
      </w:r>
      <w:r w:rsidR="00B47281" w:rsidRPr="00633952">
        <w:rPr>
          <w:sz w:val="24"/>
          <w:szCs w:val="24"/>
        </w:rPr>
        <w:t xml:space="preserve">, taking into account the </w:t>
      </w:r>
      <w:r w:rsidR="00040F03" w:rsidRPr="00633952">
        <w:rPr>
          <w:sz w:val="24"/>
          <w:szCs w:val="24"/>
        </w:rPr>
        <w:t xml:space="preserve">family’s resources, the </w:t>
      </w:r>
      <w:r w:rsidR="00B47281" w:rsidRPr="00633952">
        <w:rPr>
          <w:sz w:val="24"/>
          <w:szCs w:val="24"/>
        </w:rPr>
        <w:t xml:space="preserve">best interests of the child and of the family as a whole. </w:t>
      </w:r>
    </w:p>
    <w:p w14:paraId="02AC7EFF" w14:textId="26A9743A" w:rsidR="00745DA7" w:rsidRPr="00633952" w:rsidRDefault="00745DA7" w:rsidP="00633952">
      <w:pPr>
        <w:spacing w:line="288" w:lineRule="auto"/>
        <w:jc w:val="both"/>
        <w:rPr>
          <w:sz w:val="24"/>
          <w:szCs w:val="24"/>
        </w:rPr>
      </w:pPr>
      <w:r w:rsidRPr="00633952">
        <w:rPr>
          <w:sz w:val="24"/>
          <w:szCs w:val="24"/>
        </w:rPr>
        <w:lastRenderedPageBreak/>
        <w:t xml:space="preserve">We therefore make the following recommendations with regards to the amendments proposed </w:t>
      </w:r>
      <w:r w:rsidR="00040F03" w:rsidRPr="00633952">
        <w:rPr>
          <w:sz w:val="24"/>
          <w:szCs w:val="24"/>
        </w:rPr>
        <w:t xml:space="preserve">in </w:t>
      </w:r>
      <w:r w:rsidRPr="00633952">
        <w:rPr>
          <w:sz w:val="24"/>
          <w:szCs w:val="24"/>
        </w:rPr>
        <w:t xml:space="preserve">the </w:t>
      </w:r>
      <w:r w:rsidR="00040F03" w:rsidRPr="00633952">
        <w:rPr>
          <w:sz w:val="24"/>
          <w:szCs w:val="24"/>
        </w:rPr>
        <w:t>draft Children’s Amendment Bill [Gazetted for comment on 29 October 2018]</w:t>
      </w:r>
    </w:p>
    <w:p w14:paraId="2E90B343" w14:textId="5CCD0784" w:rsidR="006300E2" w:rsidRPr="00633952" w:rsidRDefault="005237E6" w:rsidP="00633952">
      <w:pPr>
        <w:spacing w:line="288" w:lineRule="auto"/>
        <w:jc w:val="both"/>
        <w:rPr>
          <w:b/>
          <w:sz w:val="24"/>
          <w:szCs w:val="24"/>
        </w:rPr>
      </w:pPr>
      <w:r w:rsidRPr="00633952">
        <w:rPr>
          <w:b/>
          <w:sz w:val="24"/>
          <w:szCs w:val="24"/>
        </w:rPr>
        <w:t xml:space="preserve">S150(1) (a) - </w:t>
      </w:r>
      <w:r w:rsidR="006300E2" w:rsidRPr="00633952">
        <w:rPr>
          <w:b/>
          <w:sz w:val="24"/>
          <w:szCs w:val="24"/>
        </w:rPr>
        <w:t xml:space="preserve">Children in need </w:t>
      </w:r>
      <w:r w:rsidRPr="00633952">
        <w:rPr>
          <w:b/>
          <w:sz w:val="24"/>
          <w:szCs w:val="24"/>
        </w:rPr>
        <w:t xml:space="preserve">of care and protection </w:t>
      </w:r>
    </w:p>
    <w:p w14:paraId="0039D4C8" w14:textId="6F588479" w:rsidR="005E6F12" w:rsidRPr="00633952" w:rsidRDefault="001C45C6" w:rsidP="00633952">
      <w:pPr>
        <w:spacing w:line="288" w:lineRule="auto"/>
        <w:jc w:val="both"/>
        <w:rPr>
          <w:sz w:val="24"/>
          <w:szCs w:val="24"/>
        </w:rPr>
      </w:pPr>
      <w:r w:rsidRPr="00633952">
        <w:rPr>
          <w:sz w:val="24"/>
          <w:szCs w:val="24"/>
        </w:rPr>
        <w:t xml:space="preserve">The majority of </w:t>
      </w:r>
      <w:r w:rsidR="00B47281" w:rsidRPr="00633952">
        <w:rPr>
          <w:sz w:val="24"/>
          <w:szCs w:val="24"/>
        </w:rPr>
        <w:t xml:space="preserve">double </w:t>
      </w:r>
      <w:r w:rsidRPr="00633952">
        <w:rPr>
          <w:sz w:val="24"/>
          <w:szCs w:val="24"/>
        </w:rPr>
        <w:t>orphans</w:t>
      </w:r>
      <w:r w:rsidR="00920188" w:rsidRPr="00633952">
        <w:rPr>
          <w:sz w:val="24"/>
          <w:szCs w:val="24"/>
        </w:rPr>
        <w:t xml:space="preserve"> and abandoned children are </w:t>
      </w:r>
      <w:r w:rsidR="005467E5" w:rsidRPr="00633952">
        <w:rPr>
          <w:sz w:val="24"/>
          <w:szCs w:val="24"/>
        </w:rPr>
        <w:t>living with relatives</w:t>
      </w:r>
      <w:r w:rsidR="00920188" w:rsidRPr="00633952">
        <w:rPr>
          <w:sz w:val="24"/>
          <w:szCs w:val="24"/>
        </w:rPr>
        <w:t xml:space="preserve"> under customary law arrangement</w:t>
      </w:r>
      <w:r w:rsidR="00FB4A70" w:rsidRPr="00633952">
        <w:rPr>
          <w:sz w:val="24"/>
          <w:szCs w:val="24"/>
        </w:rPr>
        <w:t>s</w:t>
      </w:r>
      <w:r w:rsidR="005467E5" w:rsidRPr="00633952">
        <w:rPr>
          <w:sz w:val="24"/>
          <w:szCs w:val="24"/>
        </w:rPr>
        <w:t xml:space="preserve">. </w:t>
      </w:r>
      <w:r w:rsidR="00B47281" w:rsidRPr="00633952">
        <w:rPr>
          <w:sz w:val="24"/>
          <w:szCs w:val="24"/>
        </w:rPr>
        <w:t>Most</w:t>
      </w:r>
      <w:r w:rsidRPr="00633952">
        <w:rPr>
          <w:sz w:val="24"/>
          <w:szCs w:val="24"/>
        </w:rPr>
        <w:t xml:space="preserve"> </w:t>
      </w:r>
      <w:r w:rsidR="00E139E3" w:rsidRPr="00633952">
        <w:rPr>
          <w:sz w:val="24"/>
          <w:szCs w:val="24"/>
        </w:rPr>
        <w:t xml:space="preserve">of these children and their caregivers </w:t>
      </w:r>
      <w:r w:rsidRPr="00633952">
        <w:rPr>
          <w:sz w:val="24"/>
          <w:szCs w:val="24"/>
        </w:rPr>
        <w:t xml:space="preserve">do not need statutory child protection services via the foster care system, but </w:t>
      </w:r>
      <w:r w:rsidR="00B47281" w:rsidRPr="00633952">
        <w:rPr>
          <w:sz w:val="24"/>
          <w:szCs w:val="24"/>
        </w:rPr>
        <w:t xml:space="preserve">may be </w:t>
      </w:r>
      <w:r w:rsidRPr="00633952">
        <w:rPr>
          <w:sz w:val="24"/>
          <w:szCs w:val="24"/>
        </w:rPr>
        <w:t xml:space="preserve">in need of </w:t>
      </w:r>
      <w:r w:rsidR="007404E9" w:rsidRPr="00633952">
        <w:rPr>
          <w:sz w:val="24"/>
          <w:szCs w:val="24"/>
        </w:rPr>
        <w:t xml:space="preserve">promotive and </w:t>
      </w:r>
      <w:r w:rsidRPr="00633952">
        <w:rPr>
          <w:sz w:val="24"/>
          <w:szCs w:val="24"/>
        </w:rPr>
        <w:t>prevention services</w:t>
      </w:r>
      <w:r w:rsidR="00E139E3" w:rsidRPr="00633952">
        <w:rPr>
          <w:sz w:val="24"/>
          <w:szCs w:val="24"/>
        </w:rPr>
        <w:t>. For example</w:t>
      </w:r>
      <w:r w:rsidR="00311CA8" w:rsidRPr="00633952">
        <w:rPr>
          <w:sz w:val="24"/>
          <w:szCs w:val="24"/>
        </w:rPr>
        <w:t>,</w:t>
      </w:r>
      <w:r w:rsidR="00E139E3" w:rsidRPr="00633952">
        <w:rPr>
          <w:sz w:val="24"/>
          <w:szCs w:val="24"/>
        </w:rPr>
        <w:t xml:space="preserve"> counselling or assistance to get a social grant or to </w:t>
      </w:r>
      <w:r w:rsidR="005E6F12" w:rsidRPr="00633952">
        <w:rPr>
          <w:sz w:val="24"/>
          <w:szCs w:val="24"/>
        </w:rPr>
        <w:t>acquir</w:t>
      </w:r>
      <w:r w:rsidR="00E139E3" w:rsidRPr="00633952">
        <w:rPr>
          <w:sz w:val="24"/>
          <w:szCs w:val="24"/>
        </w:rPr>
        <w:t>e</w:t>
      </w:r>
      <w:r w:rsidR="005E6F12" w:rsidRPr="00633952">
        <w:rPr>
          <w:sz w:val="24"/>
          <w:szCs w:val="24"/>
        </w:rPr>
        <w:t xml:space="preserve"> </w:t>
      </w:r>
      <w:r w:rsidR="00E139E3" w:rsidRPr="00633952">
        <w:rPr>
          <w:sz w:val="24"/>
          <w:szCs w:val="24"/>
        </w:rPr>
        <w:t xml:space="preserve">formal </w:t>
      </w:r>
      <w:r w:rsidR="005E6F12" w:rsidRPr="00633952">
        <w:rPr>
          <w:sz w:val="24"/>
          <w:szCs w:val="24"/>
        </w:rPr>
        <w:t>parent</w:t>
      </w:r>
      <w:r w:rsidR="00E139E3" w:rsidRPr="00633952">
        <w:rPr>
          <w:sz w:val="24"/>
          <w:szCs w:val="24"/>
        </w:rPr>
        <w:t>al</w:t>
      </w:r>
      <w:r w:rsidR="005E6F12" w:rsidRPr="00633952">
        <w:rPr>
          <w:sz w:val="24"/>
          <w:szCs w:val="24"/>
        </w:rPr>
        <w:t xml:space="preserve"> </w:t>
      </w:r>
      <w:r w:rsidR="00E139E3" w:rsidRPr="00633952">
        <w:rPr>
          <w:sz w:val="24"/>
          <w:szCs w:val="24"/>
        </w:rPr>
        <w:t xml:space="preserve">responsibilities and </w:t>
      </w:r>
      <w:r w:rsidR="005E6F12" w:rsidRPr="00633952">
        <w:rPr>
          <w:sz w:val="24"/>
          <w:szCs w:val="24"/>
        </w:rPr>
        <w:t>rights</w:t>
      </w:r>
      <w:r w:rsidR="00E139E3" w:rsidRPr="00633952">
        <w:rPr>
          <w:sz w:val="24"/>
          <w:szCs w:val="24"/>
        </w:rPr>
        <w:t>.</w:t>
      </w:r>
      <w:r w:rsidR="005E6F12" w:rsidRPr="00633952">
        <w:rPr>
          <w:sz w:val="24"/>
          <w:szCs w:val="24"/>
        </w:rPr>
        <w:t xml:space="preserve"> </w:t>
      </w:r>
      <w:r w:rsidR="00886053" w:rsidRPr="00633952">
        <w:rPr>
          <w:sz w:val="24"/>
          <w:szCs w:val="24"/>
        </w:rPr>
        <w:t>The continued attempt to use</w:t>
      </w:r>
      <w:r w:rsidR="005467E5" w:rsidRPr="00633952">
        <w:rPr>
          <w:sz w:val="24"/>
          <w:szCs w:val="24"/>
        </w:rPr>
        <w:t xml:space="preserve"> the foster care system</w:t>
      </w:r>
      <w:r w:rsidR="003F167A" w:rsidRPr="00633952">
        <w:rPr>
          <w:sz w:val="24"/>
          <w:szCs w:val="24"/>
        </w:rPr>
        <w:t xml:space="preserve"> has been proven ineffective in reaching the </w:t>
      </w:r>
      <w:r w:rsidR="00B47281" w:rsidRPr="00633952">
        <w:rPr>
          <w:sz w:val="24"/>
          <w:szCs w:val="24"/>
        </w:rPr>
        <w:t xml:space="preserve">large numbers </w:t>
      </w:r>
      <w:r w:rsidR="003F167A" w:rsidRPr="00633952">
        <w:rPr>
          <w:sz w:val="24"/>
          <w:szCs w:val="24"/>
        </w:rPr>
        <w:t>of orphans living with relatives and</w:t>
      </w:r>
      <w:r w:rsidR="005467E5" w:rsidRPr="00633952">
        <w:rPr>
          <w:sz w:val="24"/>
          <w:szCs w:val="24"/>
        </w:rPr>
        <w:t xml:space="preserve"> </w:t>
      </w:r>
      <w:r w:rsidR="00B47281" w:rsidRPr="00633952">
        <w:rPr>
          <w:sz w:val="24"/>
          <w:szCs w:val="24"/>
        </w:rPr>
        <w:t xml:space="preserve">attempts to do so have </w:t>
      </w:r>
      <w:r w:rsidR="005467E5" w:rsidRPr="00633952">
        <w:rPr>
          <w:sz w:val="24"/>
          <w:szCs w:val="24"/>
        </w:rPr>
        <w:t>consum</w:t>
      </w:r>
      <w:r w:rsidR="00B47281" w:rsidRPr="00633952">
        <w:rPr>
          <w:sz w:val="24"/>
          <w:szCs w:val="24"/>
        </w:rPr>
        <w:t>ed</w:t>
      </w:r>
      <w:r w:rsidR="005467E5" w:rsidRPr="00633952">
        <w:rPr>
          <w:sz w:val="24"/>
          <w:szCs w:val="24"/>
        </w:rPr>
        <w:t xml:space="preserve"> social worker and court resources which should rather be focussed on providing prevention services</w:t>
      </w:r>
      <w:r w:rsidR="00346630" w:rsidRPr="00633952">
        <w:rPr>
          <w:sz w:val="24"/>
          <w:szCs w:val="24"/>
        </w:rPr>
        <w:t xml:space="preserve"> to all children </w:t>
      </w:r>
      <w:r w:rsidR="00886053" w:rsidRPr="00633952">
        <w:rPr>
          <w:sz w:val="24"/>
          <w:szCs w:val="24"/>
        </w:rPr>
        <w:t xml:space="preserve">and families </w:t>
      </w:r>
      <w:r w:rsidR="00346630" w:rsidRPr="00633952">
        <w:rPr>
          <w:sz w:val="24"/>
          <w:szCs w:val="24"/>
        </w:rPr>
        <w:t>in need and quality protection services t</w:t>
      </w:r>
      <w:r w:rsidR="003F167A" w:rsidRPr="00633952">
        <w:rPr>
          <w:sz w:val="24"/>
          <w:szCs w:val="24"/>
        </w:rPr>
        <w:t>o children who have been abused.</w:t>
      </w:r>
    </w:p>
    <w:p w14:paraId="45A4B30E" w14:textId="408FE516" w:rsidR="001C45C6" w:rsidRPr="00633952" w:rsidRDefault="005E6F12" w:rsidP="00633952">
      <w:pPr>
        <w:spacing w:line="288" w:lineRule="auto"/>
        <w:jc w:val="both"/>
        <w:rPr>
          <w:sz w:val="24"/>
          <w:szCs w:val="24"/>
        </w:rPr>
      </w:pPr>
      <w:r w:rsidRPr="00633952">
        <w:rPr>
          <w:sz w:val="24"/>
          <w:szCs w:val="24"/>
        </w:rPr>
        <w:t xml:space="preserve">We </w:t>
      </w:r>
      <w:r w:rsidR="005467E5" w:rsidRPr="00633952">
        <w:rPr>
          <w:sz w:val="24"/>
          <w:szCs w:val="24"/>
        </w:rPr>
        <w:t xml:space="preserve">therefore </w:t>
      </w:r>
      <w:r w:rsidRPr="00633952">
        <w:rPr>
          <w:sz w:val="24"/>
          <w:szCs w:val="24"/>
        </w:rPr>
        <w:t>do not support continuing to use the foster care system as a means</w:t>
      </w:r>
      <w:r w:rsidR="003F167A" w:rsidRPr="00633952">
        <w:rPr>
          <w:sz w:val="24"/>
          <w:szCs w:val="24"/>
        </w:rPr>
        <w:t xml:space="preserve"> of providing a social grant to</w:t>
      </w:r>
      <w:r w:rsidRPr="00633952">
        <w:rPr>
          <w:sz w:val="24"/>
          <w:szCs w:val="24"/>
        </w:rPr>
        <w:t xml:space="preserve"> relatives caring </w:t>
      </w:r>
      <w:r w:rsidR="003F167A" w:rsidRPr="00633952">
        <w:rPr>
          <w:sz w:val="24"/>
          <w:szCs w:val="24"/>
        </w:rPr>
        <w:t xml:space="preserve">for </w:t>
      </w:r>
      <w:r w:rsidR="00CA4A8C" w:rsidRPr="00633952">
        <w:rPr>
          <w:sz w:val="24"/>
          <w:szCs w:val="24"/>
        </w:rPr>
        <w:t>orphaned or abandoned children</w:t>
      </w:r>
      <w:r w:rsidR="003F167A" w:rsidRPr="00633952">
        <w:rPr>
          <w:sz w:val="24"/>
          <w:szCs w:val="24"/>
        </w:rPr>
        <w:t xml:space="preserve">. </w:t>
      </w:r>
      <w:r w:rsidR="005E2679" w:rsidRPr="00633952">
        <w:rPr>
          <w:sz w:val="24"/>
          <w:szCs w:val="24"/>
        </w:rPr>
        <w:t>Instead, w</w:t>
      </w:r>
      <w:r w:rsidR="003F167A" w:rsidRPr="00633952">
        <w:rPr>
          <w:sz w:val="24"/>
          <w:szCs w:val="24"/>
        </w:rPr>
        <w:t xml:space="preserve">e are calling for </w:t>
      </w:r>
      <w:r w:rsidRPr="00633952">
        <w:rPr>
          <w:sz w:val="24"/>
          <w:szCs w:val="24"/>
        </w:rPr>
        <w:t>a larger Child Support Grant that is paid by SASSA to the relative without the need for a court order</w:t>
      </w:r>
      <w:r w:rsidR="00357CA9" w:rsidRPr="00633952">
        <w:rPr>
          <w:sz w:val="24"/>
          <w:szCs w:val="24"/>
        </w:rPr>
        <w:t xml:space="preserve">. </w:t>
      </w:r>
      <w:r w:rsidRPr="00633952">
        <w:rPr>
          <w:sz w:val="24"/>
          <w:szCs w:val="24"/>
        </w:rPr>
        <w:t xml:space="preserve"> (</w:t>
      </w:r>
      <w:r w:rsidR="00334A6E" w:rsidRPr="00633952">
        <w:rPr>
          <w:sz w:val="24"/>
          <w:szCs w:val="24"/>
        </w:rPr>
        <w:t xml:space="preserve">The idea of a </w:t>
      </w:r>
      <w:r w:rsidR="00C068E2" w:rsidRPr="00633952">
        <w:rPr>
          <w:sz w:val="24"/>
          <w:szCs w:val="24"/>
        </w:rPr>
        <w:t>“CSG top-up” is</w:t>
      </w:r>
      <w:r w:rsidRPr="00633952">
        <w:rPr>
          <w:sz w:val="24"/>
          <w:szCs w:val="24"/>
        </w:rPr>
        <w:t xml:space="preserve"> contained in the Cabinet</w:t>
      </w:r>
      <w:r w:rsidR="00C068E2" w:rsidRPr="00633952">
        <w:rPr>
          <w:sz w:val="24"/>
          <w:szCs w:val="24"/>
        </w:rPr>
        <w:t>-</w:t>
      </w:r>
      <w:r w:rsidRPr="00633952">
        <w:rPr>
          <w:sz w:val="24"/>
          <w:szCs w:val="24"/>
        </w:rPr>
        <w:t>approved Social Assistance Amendment Bill that was tabled in Parliament in April 2018</w:t>
      </w:r>
      <w:r w:rsidR="00C068E2" w:rsidRPr="00633952">
        <w:rPr>
          <w:sz w:val="24"/>
          <w:szCs w:val="24"/>
        </w:rPr>
        <w:t>.</w:t>
      </w:r>
      <w:r w:rsidRPr="00633952">
        <w:rPr>
          <w:sz w:val="24"/>
          <w:szCs w:val="24"/>
        </w:rPr>
        <w:t>)</w:t>
      </w:r>
      <w:r w:rsidR="00346630" w:rsidRPr="00633952">
        <w:rPr>
          <w:sz w:val="24"/>
          <w:szCs w:val="24"/>
        </w:rPr>
        <w:t xml:space="preserve"> </w:t>
      </w:r>
      <w:r w:rsidR="00C068E2" w:rsidRPr="00633952">
        <w:rPr>
          <w:sz w:val="24"/>
          <w:szCs w:val="24"/>
        </w:rPr>
        <w:t xml:space="preserve">We also call for </w:t>
      </w:r>
      <w:r w:rsidR="00346630" w:rsidRPr="00633952">
        <w:rPr>
          <w:sz w:val="24"/>
          <w:szCs w:val="24"/>
        </w:rPr>
        <w:t xml:space="preserve">the provision of </w:t>
      </w:r>
      <w:r w:rsidR="003F167A" w:rsidRPr="00633952">
        <w:rPr>
          <w:sz w:val="24"/>
          <w:szCs w:val="24"/>
        </w:rPr>
        <w:t xml:space="preserve">quality </w:t>
      </w:r>
      <w:r w:rsidR="00346630" w:rsidRPr="00633952">
        <w:rPr>
          <w:sz w:val="24"/>
          <w:szCs w:val="24"/>
        </w:rPr>
        <w:t xml:space="preserve">prevention and early intervention services to </w:t>
      </w:r>
      <w:r w:rsidR="00357CA9" w:rsidRPr="00633952">
        <w:rPr>
          <w:sz w:val="24"/>
          <w:szCs w:val="24"/>
        </w:rPr>
        <w:t xml:space="preserve">all children at risk, irrespective of whether they are living with a biological parent or a relative. </w:t>
      </w:r>
    </w:p>
    <w:p w14:paraId="5A75F4FB" w14:textId="1282E193" w:rsidR="00756BC9" w:rsidRPr="00633952" w:rsidRDefault="00A304E5" w:rsidP="00633952">
      <w:pPr>
        <w:spacing w:line="288" w:lineRule="auto"/>
        <w:jc w:val="both"/>
        <w:rPr>
          <w:i/>
          <w:sz w:val="24"/>
          <w:szCs w:val="24"/>
        </w:rPr>
      </w:pPr>
      <w:r w:rsidRPr="00633952">
        <w:rPr>
          <w:i/>
          <w:sz w:val="24"/>
          <w:szCs w:val="24"/>
        </w:rPr>
        <w:t xml:space="preserve">We </w:t>
      </w:r>
      <w:r w:rsidR="003F167A" w:rsidRPr="00633952">
        <w:rPr>
          <w:i/>
          <w:sz w:val="24"/>
          <w:szCs w:val="24"/>
        </w:rPr>
        <w:t xml:space="preserve">therefore </w:t>
      </w:r>
      <w:r w:rsidRPr="00633952">
        <w:rPr>
          <w:i/>
          <w:sz w:val="24"/>
          <w:szCs w:val="24"/>
        </w:rPr>
        <w:t xml:space="preserve">support the amendment </w:t>
      </w:r>
      <w:r w:rsidR="003F167A" w:rsidRPr="00633952">
        <w:rPr>
          <w:i/>
          <w:sz w:val="24"/>
          <w:szCs w:val="24"/>
        </w:rPr>
        <w:t xml:space="preserve">to s150(1) (a) that </w:t>
      </w:r>
      <w:r w:rsidR="00CA4A8C" w:rsidRPr="00633952">
        <w:rPr>
          <w:i/>
          <w:sz w:val="24"/>
          <w:szCs w:val="24"/>
        </w:rPr>
        <w:t xml:space="preserve"> is being </w:t>
      </w:r>
      <w:r w:rsidRPr="00633952">
        <w:rPr>
          <w:i/>
          <w:sz w:val="24"/>
          <w:szCs w:val="24"/>
        </w:rPr>
        <w:t xml:space="preserve">proposed in the </w:t>
      </w:r>
      <w:r w:rsidR="00A9466A" w:rsidRPr="00633952">
        <w:rPr>
          <w:i/>
          <w:sz w:val="24"/>
          <w:szCs w:val="24"/>
        </w:rPr>
        <w:t>bill</w:t>
      </w:r>
      <w:r w:rsidR="00357CA9" w:rsidRPr="00633952">
        <w:rPr>
          <w:i/>
          <w:sz w:val="24"/>
          <w:szCs w:val="24"/>
        </w:rPr>
        <w:t xml:space="preserve">. </w:t>
      </w:r>
    </w:p>
    <w:p w14:paraId="7A4421B0" w14:textId="77777777" w:rsidR="00756BC9" w:rsidRPr="00633952" w:rsidRDefault="00A9466A" w:rsidP="00633952">
      <w:pPr>
        <w:spacing w:line="288" w:lineRule="auto"/>
        <w:ind w:left="360" w:firstLine="360"/>
        <w:jc w:val="both"/>
        <w:rPr>
          <w:sz w:val="24"/>
          <w:szCs w:val="24"/>
        </w:rPr>
      </w:pPr>
      <w:r w:rsidRPr="00633952">
        <w:rPr>
          <w:sz w:val="24"/>
          <w:szCs w:val="24"/>
        </w:rPr>
        <w:t>‘</w:t>
      </w:r>
      <w:r w:rsidR="00A304E5" w:rsidRPr="00633952">
        <w:rPr>
          <w:sz w:val="24"/>
          <w:szCs w:val="24"/>
        </w:rPr>
        <w:t xml:space="preserve">150(1) </w:t>
      </w:r>
      <w:r w:rsidR="00756BC9" w:rsidRPr="00633952">
        <w:rPr>
          <w:sz w:val="24"/>
          <w:szCs w:val="24"/>
        </w:rPr>
        <w:t>A child is in need of care and protection if</w:t>
      </w:r>
      <w:r w:rsidR="00A304E5" w:rsidRPr="00633952">
        <w:rPr>
          <w:sz w:val="24"/>
          <w:szCs w:val="24"/>
        </w:rPr>
        <w:t>,</w:t>
      </w:r>
      <w:r w:rsidR="00756BC9" w:rsidRPr="00633952">
        <w:rPr>
          <w:sz w:val="24"/>
          <w:szCs w:val="24"/>
        </w:rPr>
        <w:t xml:space="preserve"> the child </w:t>
      </w:r>
      <w:r w:rsidR="00A304E5" w:rsidRPr="00633952">
        <w:rPr>
          <w:sz w:val="24"/>
          <w:szCs w:val="24"/>
        </w:rPr>
        <w:t>-</w:t>
      </w:r>
    </w:p>
    <w:p w14:paraId="22CD5B58" w14:textId="12F6C8EE" w:rsidR="00756BC9" w:rsidRPr="00633952" w:rsidRDefault="0031784D" w:rsidP="00633952">
      <w:pPr>
        <w:pStyle w:val="ListParagraph"/>
        <w:numPr>
          <w:ilvl w:val="0"/>
          <w:numId w:val="6"/>
        </w:numPr>
        <w:spacing w:line="288" w:lineRule="auto"/>
        <w:jc w:val="both"/>
        <w:rPr>
          <w:sz w:val="24"/>
          <w:szCs w:val="24"/>
        </w:rPr>
      </w:pPr>
      <w:r w:rsidRPr="00633952">
        <w:rPr>
          <w:rFonts w:cs="Verdana"/>
          <w:sz w:val="24"/>
          <w:szCs w:val="24"/>
        </w:rPr>
        <w:t xml:space="preserve">has been abandoned or orphaned and is </w:t>
      </w:r>
      <w:r w:rsidRPr="00633952">
        <w:rPr>
          <w:rFonts w:cs="Verdana,Bold"/>
          <w:b/>
          <w:bCs/>
          <w:sz w:val="24"/>
          <w:szCs w:val="24"/>
        </w:rPr>
        <w:t xml:space="preserve">[without any visible means of support] </w:t>
      </w:r>
      <w:r w:rsidRPr="00633952">
        <w:rPr>
          <w:rFonts w:cs="Verdana"/>
          <w:sz w:val="24"/>
          <w:szCs w:val="24"/>
        </w:rPr>
        <w:t xml:space="preserve">not in the care of a family member as defined in paragraph </w:t>
      </w:r>
      <w:r w:rsidRPr="00633952">
        <w:rPr>
          <w:rFonts w:cs="Verdana,Italic"/>
          <w:i/>
          <w:iCs/>
          <w:sz w:val="24"/>
          <w:szCs w:val="24"/>
        </w:rPr>
        <w:t xml:space="preserve">(c) </w:t>
      </w:r>
      <w:r w:rsidRPr="00633952">
        <w:rPr>
          <w:rFonts w:cs="Verdana"/>
          <w:sz w:val="24"/>
          <w:szCs w:val="24"/>
        </w:rPr>
        <w:t>of the definition of family member in section 1;”</w:t>
      </w:r>
    </w:p>
    <w:p w14:paraId="422D5D77" w14:textId="1FDEF38F" w:rsidR="00C6407A" w:rsidRPr="00633952" w:rsidRDefault="008B7D8E" w:rsidP="00633952">
      <w:pPr>
        <w:spacing w:line="288" w:lineRule="auto"/>
        <w:jc w:val="both"/>
        <w:rPr>
          <w:sz w:val="24"/>
          <w:szCs w:val="24"/>
        </w:rPr>
      </w:pPr>
      <w:r w:rsidRPr="00633952">
        <w:rPr>
          <w:sz w:val="24"/>
          <w:szCs w:val="24"/>
        </w:rPr>
        <w:t>This amendment is</w:t>
      </w:r>
      <w:r w:rsidR="00357CA9" w:rsidRPr="00633952">
        <w:rPr>
          <w:sz w:val="24"/>
          <w:szCs w:val="24"/>
        </w:rPr>
        <w:t xml:space="preserve"> aimed at making it clear that relatives caring for or</w:t>
      </w:r>
      <w:r w:rsidR="00092F10" w:rsidRPr="00633952">
        <w:rPr>
          <w:sz w:val="24"/>
          <w:szCs w:val="24"/>
        </w:rPr>
        <w:t xml:space="preserve">phaned or abandoned children would no longer </w:t>
      </w:r>
      <w:r w:rsidR="00357CA9" w:rsidRPr="00633952">
        <w:rPr>
          <w:sz w:val="24"/>
          <w:szCs w:val="24"/>
        </w:rPr>
        <w:t xml:space="preserve">have to get a </w:t>
      </w:r>
      <w:r w:rsidR="00092F10" w:rsidRPr="00633952">
        <w:rPr>
          <w:sz w:val="24"/>
          <w:szCs w:val="24"/>
        </w:rPr>
        <w:t xml:space="preserve">foster care </w:t>
      </w:r>
      <w:r w:rsidR="00357CA9" w:rsidRPr="00633952">
        <w:rPr>
          <w:sz w:val="24"/>
          <w:szCs w:val="24"/>
        </w:rPr>
        <w:t>court order before they could access an adequate social grant.</w:t>
      </w:r>
      <w:r w:rsidR="00092F10" w:rsidRPr="00633952">
        <w:rPr>
          <w:sz w:val="24"/>
          <w:szCs w:val="24"/>
        </w:rPr>
        <w:t xml:space="preserve"> </w:t>
      </w:r>
    </w:p>
    <w:p w14:paraId="5725F6DA" w14:textId="667BE787" w:rsidR="00C6407A" w:rsidRPr="00633952" w:rsidRDefault="00320677" w:rsidP="00633952">
      <w:pPr>
        <w:spacing w:line="288" w:lineRule="auto"/>
        <w:jc w:val="both"/>
        <w:rPr>
          <w:sz w:val="24"/>
          <w:szCs w:val="24"/>
        </w:rPr>
      </w:pPr>
      <w:r w:rsidRPr="00633952">
        <w:rPr>
          <w:sz w:val="24"/>
          <w:szCs w:val="24"/>
        </w:rPr>
        <w:t>According to civil society organisations who attended the National Child Care and Protecti</w:t>
      </w:r>
      <w:r w:rsidR="0031784D" w:rsidRPr="00633952">
        <w:rPr>
          <w:sz w:val="24"/>
          <w:szCs w:val="24"/>
        </w:rPr>
        <w:t>on Forum on 18 – 20 July</w:t>
      </w:r>
      <w:r w:rsidRPr="00633952">
        <w:rPr>
          <w:sz w:val="24"/>
          <w:szCs w:val="24"/>
        </w:rPr>
        <w:t xml:space="preserve">, </w:t>
      </w:r>
      <w:r w:rsidR="00092F10" w:rsidRPr="00633952">
        <w:rPr>
          <w:sz w:val="24"/>
          <w:szCs w:val="24"/>
        </w:rPr>
        <w:t>this amendment receiv</w:t>
      </w:r>
      <w:r w:rsidRPr="00633952">
        <w:rPr>
          <w:sz w:val="24"/>
          <w:szCs w:val="24"/>
        </w:rPr>
        <w:t>ed</w:t>
      </w:r>
      <w:r w:rsidR="00092F10" w:rsidRPr="00633952">
        <w:rPr>
          <w:sz w:val="24"/>
          <w:szCs w:val="24"/>
        </w:rPr>
        <w:t xml:space="preserve"> overwhelming support</w:t>
      </w:r>
      <w:r w:rsidRPr="00633952">
        <w:rPr>
          <w:sz w:val="24"/>
          <w:szCs w:val="24"/>
        </w:rPr>
        <w:t xml:space="preserve">. </w:t>
      </w:r>
    </w:p>
    <w:p w14:paraId="41FD9C3E" w14:textId="3843D32C" w:rsidR="00C6407A" w:rsidRPr="00633952" w:rsidRDefault="00795B55" w:rsidP="00633952">
      <w:pPr>
        <w:spacing w:line="288" w:lineRule="auto"/>
        <w:jc w:val="both"/>
        <w:rPr>
          <w:sz w:val="24"/>
          <w:szCs w:val="24"/>
        </w:rPr>
      </w:pPr>
      <w:r w:rsidRPr="00633952">
        <w:rPr>
          <w:sz w:val="24"/>
          <w:szCs w:val="24"/>
          <w:u w:val="single"/>
        </w:rPr>
        <w:t>Call to action:</w:t>
      </w:r>
      <w:r w:rsidR="00A007F2" w:rsidRPr="00633952">
        <w:rPr>
          <w:sz w:val="24"/>
          <w:szCs w:val="24"/>
        </w:rPr>
        <w:t xml:space="preserve"> </w:t>
      </w:r>
      <w:r w:rsidR="008D4A55" w:rsidRPr="00633952">
        <w:rPr>
          <w:sz w:val="24"/>
          <w:szCs w:val="24"/>
        </w:rPr>
        <w:t>Please i</w:t>
      </w:r>
      <w:r w:rsidR="00C6407A" w:rsidRPr="00633952">
        <w:rPr>
          <w:sz w:val="24"/>
          <w:szCs w:val="24"/>
        </w:rPr>
        <w:t xml:space="preserve">ndicate your support for this amendment </w:t>
      </w:r>
      <w:r w:rsidR="008D4A55" w:rsidRPr="00633952">
        <w:rPr>
          <w:sz w:val="24"/>
          <w:szCs w:val="24"/>
        </w:rPr>
        <w:t xml:space="preserve">in your submissions. </w:t>
      </w:r>
      <w:r w:rsidR="00C6407A" w:rsidRPr="00633952">
        <w:rPr>
          <w:sz w:val="24"/>
          <w:szCs w:val="24"/>
        </w:rPr>
        <w:t>The more organisations that support it, the more likely that it will remain in the bill and be approved by Cabinet.</w:t>
      </w:r>
    </w:p>
    <w:p w14:paraId="57C4E214" w14:textId="77777777" w:rsidR="00633952" w:rsidRDefault="00633952" w:rsidP="00633952">
      <w:pPr>
        <w:spacing w:line="288" w:lineRule="auto"/>
        <w:jc w:val="both"/>
        <w:rPr>
          <w:b/>
          <w:sz w:val="24"/>
          <w:szCs w:val="24"/>
        </w:rPr>
      </w:pPr>
    </w:p>
    <w:p w14:paraId="43C05897" w14:textId="2FD0BDF1" w:rsidR="000F1E47" w:rsidRPr="00633952" w:rsidRDefault="00633952" w:rsidP="00633952">
      <w:pPr>
        <w:spacing w:line="288" w:lineRule="auto"/>
        <w:jc w:val="both"/>
        <w:rPr>
          <w:b/>
          <w:sz w:val="24"/>
          <w:szCs w:val="24"/>
        </w:rPr>
      </w:pPr>
      <w:r>
        <w:rPr>
          <w:b/>
          <w:sz w:val="24"/>
          <w:szCs w:val="24"/>
        </w:rPr>
        <w:lastRenderedPageBreak/>
        <w:t>S32</w:t>
      </w:r>
      <w:r w:rsidR="005237E6" w:rsidRPr="00633952">
        <w:rPr>
          <w:b/>
          <w:sz w:val="24"/>
          <w:szCs w:val="24"/>
        </w:rPr>
        <w:t xml:space="preserve">  - </w:t>
      </w:r>
      <w:r w:rsidR="00ED3517" w:rsidRPr="00633952">
        <w:rPr>
          <w:b/>
          <w:sz w:val="24"/>
          <w:szCs w:val="24"/>
        </w:rPr>
        <w:t xml:space="preserve">Recognising </w:t>
      </w:r>
      <w:r w:rsidR="007132F5" w:rsidRPr="00633952">
        <w:rPr>
          <w:b/>
          <w:sz w:val="24"/>
          <w:szCs w:val="24"/>
        </w:rPr>
        <w:t xml:space="preserve">kinship caregivers </w:t>
      </w:r>
      <w:r w:rsidR="00ED3517" w:rsidRPr="00633952">
        <w:rPr>
          <w:b/>
          <w:sz w:val="24"/>
          <w:szCs w:val="24"/>
        </w:rPr>
        <w:t xml:space="preserve">as caregivers who </w:t>
      </w:r>
      <w:r w:rsidR="00836737" w:rsidRPr="00633952">
        <w:rPr>
          <w:b/>
          <w:sz w:val="24"/>
          <w:szCs w:val="24"/>
        </w:rPr>
        <w:t xml:space="preserve">have the right to exercise parental responsibilities and rights (PRR) </w:t>
      </w:r>
    </w:p>
    <w:p w14:paraId="785DA347" w14:textId="2C2D8824" w:rsidR="001E3620" w:rsidRDefault="000F1E47" w:rsidP="001E3620">
      <w:pPr>
        <w:jc w:val="both"/>
        <w:rPr>
          <w:sz w:val="24"/>
          <w:szCs w:val="24"/>
        </w:rPr>
      </w:pPr>
      <w:r w:rsidRPr="00633952">
        <w:rPr>
          <w:sz w:val="24"/>
          <w:szCs w:val="24"/>
        </w:rPr>
        <w:t>S</w:t>
      </w:r>
      <w:r w:rsidR="002E1384" w:rsidRPr="00633952">
        <w:rPr>
          <w:sz w:val="24"/>
          <w:szCs w:val="24"/>
        </w:rPr>
        <w:t xml:space="preserve">ection </w:t>
      </w:r>
      <w:r w:rsidRPr="00633952">
        <w:rPr>
          <w:sz w:val="24"/>
          <w:szCs w:val="24"/>
        </w:rPr>
        <w:t xml:space="preserve">32 of the Act </w:t>
      </w:r>
      <w:r w:rsidR="002E1384" w:rsidRPr="00633952">
        <w:rPr>
          <w:sz w:val="24"/>
          <w:szCs w:val="24"/>
        </w:rPr>
        <w:t xml:space="preserve">currently </w:t>
      </w:r>
      <w:r w:rsidRPr="00633952">
        <w:rPr>
          <w:sz w:val="24"/>
          <w:szCs w:val="24"/>
        </w:rPr>
        <w:t xml:space="preserve">provides that kinship caregivers have the </w:t>
      </w:r>
      <w:r w:rsidR="002E1384" w:rsidRPr="00633952">
        <w:rPr>
          <w:sz w:val="24"/>
          <w:szCs w:val="24"/>
        </w:rPr>
        <w:t xml:space="preserve">parental responsibilities and rights </w:t>
      </w:r>
      <w:r w:rsidRPr="00633952">
        <w:rPr>
          <w:sz w:val="24"/>
          <w:szCs w:val="24"/>
        </w:rPr>
        <w:t>necessary to care for and protect the children in their care</w:t>
      </w:r>
      <w:r w:rsidR="0090067E" w:rsidRPr="00633952">
        <w:rPr>
          <w:sz w:val="24"/>
          <w:szCs w:val="24"/>
        </w:rPr>
        <w:t xml:space="preserve">. </w:t>
      </w:r>
      <w:r w:rsidR="002E1384" w:rsidRPr="00633952">
        <w:rPr>
          <w:sz w:val="24"/>
          <w:szCs w:val="24"/>
        </w:rPr>
        <w:t>This section was inserted into</w:t>
      </w:r>
      <w:r w:rsidR="0090067E" w:rsidRPr="00633952">
        <w:rPr>
          <w:sz w:val="24"/>
          <w:szCs w:val="24"/>
        </w:rPr>
        <w:t xml:space="preserve"> the Act in 2005 to</w:t>
      </w:r>
      <w:r w:rsidR="00A97D8D" w:rsidRPr="00633952">
        <w:rPr>
          <w:sz w:val="24"/>
          <w:szCs w:val="24"/>
        </w:rPr>
        <w:t xml:space="preserve"> recognise the lived reality of children in South Africa and</w:t>
      </w:r>
      <w:r w:rsidR="0090067E" w:rsidRPr="00633952">
        <w:rPr>
          <w:sz w:val="24"/>
          <w:szCs w:val="24"/>
        </w:rPr>
        <w:t xml:space="preserve"> ensure that </w:t>
      </w:r>
      <w:r w:rsidR="002E1384" w:rsidRPr="00633952">
        <w:rPr>
          <w:sz w:val="24"/>
          <w:szCs w:val="24"/>
        </w:rPr>
        <w:t xml:space="preserve">customary </w:t>
      </w:r>
      <w:r w:rsidR="0090067E" w:rsidRPr="00633952">
        <w:rPr>
          <w:sz w:val="24"/>
          <w:szCs w:val="24"/>
        </w:rPr>
        <w:t xml:space="preserve">care </w:t>
      </w:r>
      <w:r w:rsidR="002E1384" w:rsidRPr="00633952">
        <w:rPr>
          <w:sz w:val="24"/>
          <w:szCs w:val="24"/>
        </w:rPr>
        <w:t xml:space="preserve">arrangements were adequately </w:t>
      </w:r>
      <w:r w:rsidR="0090067E" w:rsidRPr="00633952">
        <w:rPr>
          <w:sz w:val="24"/>
          <w:szCs w:val="24"/>
        </w:rPr>
        <w:t xml:space="preserve">recognised and supported. </w:t>
      </w:r>
      <w:r w:rsidR="001E3620">
        <w:rPr>
          <w:sz w:val="24"/>
          <w:szCs w:val="24"/>
        </w:rPr>
        <w:t>The Department is proposing to amend this section to require caregivers to first obtain a recognition notice from the HOD.</w:t>
      </w:r>
    </w:p>
    <w:p w14:paraId="2E175207" w14:textId="69CC9D66" w:rsidR="001E3620" w:rsidRDefault="001E3620" w:rsidP="001E3620">
      <w:pPr>
        <w:jc w:val="both"/>
        <w:rPr>
          <w:sz w:val="24"/>
          <w:szCs w:val="24"/>
        </w:rPr>
      </w:pPr>
      <w:r>
        <w:rPr>
          <w:sz w:val="24"/>
          <w:szCs w:val="24"/>
        </w:rPr>
        <w:t>A recent judgment of the High Court,</w:t>
      </w:r>
      <w:r>
        <w:rPr>
          <w:rStyle w:val="FootnoteReference"/>
          <w:sz w:val="24"/>
          <w:szCs w:val="24"/>
        </w:rPr>
        <w:footnoteReference w:id="1"/>
      </w:r>
      <w:r>
        <w:rPr>
          <w:sz w:val="24"/>
          <w:szCs w:val="24"/>
        </w:rPr>
        <w:t xml:space="preserve"> dealing with RAF claims, confirmed that the rights in section 32 reflect a conscious recognition by the legislature of different family forms. The court decided that the practice of appointing </w:t>
      </w:r>
      <w:r w:rsidRPr="000725FA">
        <w:rPr>
          <w:i/>
          <w:sz w:val="24"/>
          <w:szCs w:val="24"/>
        </w:rPr>
        <w:t xml:space="preserve">curators </w:t>
      </w:r>
      <w:r>
        <w:rPr>
          <w:sz w:val="24"/>
          <w:szCs w:val="24"/>
        </w:rPr>
        <w:t>ad litem for children who are being cared for by a person who has rights under section 32 is unnecessary in the majority of cases, because the child can be assisted by the caregiver. This decision is far reaching, as the court was conscious that section 32 caregivers are not guardians. He said that there was nothing impeding such caregivers from applying for guardianship, but he did not appear to consider it necessary. This simply proves that the court views section 32 as automatically conferring a range of important parental responsibilities and right. In the face of this</w:t>
      </w:r>
      <w:r>
        <w:rPr>
          <w:sz w:val="24"/>
          <w:szCs w:val="24"/>
        </w:rPr>
        <w:t xml:space="preserve"> judgment</w:t>
      </w:r>
      <w:r>
        <w:rPr>
          <w:sz w:val="24"/>
          <w:szCs w:val="24"/>
        </w:rPr>
        <w:t>, it is important to ask what will be achiev</w:t>
      </w:r>
      <w:r>
        <w:rPr>
          <w:sz w:val="24"/>
          <w:szCs w:val="24"/>
        </w:rPr>
        <w:t xml:space="preserve">ed by the proposals in the amendment bill which will impose </w:t>
      </w:r>
      <w:r>
        <w:rPr>
          <w:sz w:val="24"/>
          <w:szCs w:val="24"/>
        </w:rPr>
        <w:t>a bureaucratic hoop for car</w:t>
      </w:r>
      <w:r>
        <w:rPr>
          <w:sz w:val="24"/>
          <w:szCs w:val="24"/>
        </w:rPr>
        <w:t xml:space="preserve">egivers to jump through. Judge Tuchten expressly </w:t>
      </w:r>
      <w:r>
        <w:rPr>
          <w:sz w:val="24"/>
          <w:szCs w:val="24"/>
        </w:rPr>
        <w:t>warned against allowing ‘bureaucratic obstacles’ to get in the way of vindicating children’s rights.</w:t>
      </w:r>
    </w:p>
    <w:p w14:paraId="2E815D3C" w14:textId="2C2767A1" w:rsidR="00795B55" w:rsidRPr="00633952" w:rsidRDefault="00795B55" w:rsidP="00633952">
      <w:pPr>
        <w:spacing w:line="288" w:lineRule="auto"/>
        <w:jc w:val="both"/>
        <w:rPr>
          <w:sz w:val="24"/>
          <w:szCs w:val="24"/>
        </w:rPr>
      </w:pPr>
      <w:r w:rsidRPr="00633952">
        <w:rPr>
          <w:sz w:val="24"/>
          <w:szCs w:val="24"/>
        </w:rPr>
        <w:t>DSD i</w:t>
      </w:r>
      <w:r w:rsidR="00C051AE" w:rsidRPr="00633952">
        <w:rPr>
          <w:sz w:val="24"/>
          <w:szCs w:val="24"/>
        </w:rPr>
        <w:t xml:space="preserve">s proposing an amendment to s32 and 41(A) (2) that allows the Minister to prescribe an administrative process whereby kinship carers </w:t>
      </w:r>
      <w:r w:rsidRPr="00633952">
        <w:rPr>
          <w:sz w:val="24"/>
          <w:szCs w:val="24"/>
        </w:rPr>
        <w:t>apply to DSD for ‘recognition’ notices that recognise they have parental rights and responsibilities</w:t>
      </w:r>
      <w:r w:rsidR="005237E6" w:rsidRPr="00633952">
        <w:rPr>
          <w:sz w:val="24"/>
          <w:szCs w:val="24"/>
        </w:rPr>
        <w:t xml:space="preserve"> in terms of s32</w:t>
      </w:r>
      <w:r w:rsidRPr="00633952">
        <w:rPr>
          <w:sz w:val="24"/>
          <w:szCs w:val="24"/>
        </w:rPr>
        <w:t>.</w:t>
      </w:r>
      <w:r w:rsidR="009C0B49" w:rsidRPr="00633952">
        <w:rPr>
          <w:sz w:val="24"/>
          <w:szCs w:val="24"/>
        </w:rPr>
        <w:t xml:space="preserve"> </w:t>
      </w:r>
      <w:r w:rsidR="00101F2A">
        <w:rPr>
          <w:sz w:val="24"/>
          <w:szCs w:val="24"/>
        </w:rPr>
        <w:t xml:space="preserve">It appears as though </w:t>
      </w:r>
      <w:r w:rsidR="00101F2A">
        <w:rPr>
          <w:rFonts w:cs="Arial"/>
          <w:sz w:val="24"/>
          <w:szCs w:val="24"/>
        </w:rPr>
        <w:t>s</w:t>
      </w:r>
      <w:r w:rsidR="009C0B49" w:rsidRPr="00633952">
        <w:rPr>
          <w:rFonts w:cs="Arial"/>
          <w:sz w:val="24"/>
          <w:szCs w:val="24"/>
        </w:rPr>
        <w:t>ub-section (5) is aimed at prescribing via regulations the process that was outlined in s137A of the May version of the draft Bill. Base</w:t>
      </w:r>
      <w:r w:rsidR="002B5CC3" w:rsidRPr="00633952">
        <w:rPr>
          <w:rFonts w:cs="Arial"/>
          <w:sz w:val="24"/>
          <w:szCs w:val="24"/>
        </w:rPr>
        <w:t>d</w:t>
      </w:r>
      <w:r w:rsidR="009C0B49" w:rsidRPr="00633952">
        <w:rPr>
          <w:rFonts w:cs="Arial"/>
          <w:sz w:val="24"/>
          <w:szCs w:val="24"/>
        </w:rPr>
        <w:t xml:space="preserve"> on the draft s137A</w:t>
      </w:r>
      <w:r w:rsidR="002B5CC3" w:rsidRPr="00633952">
        <w:rPr>
          <w:rFonts w:cs="Arial"/>
          <w:sz w:val="24"/>
          <w:szCs w:val="24"/>
        </w:rPr>
        <w:t xml:space="preserve"> in the May bill</w:t>
      </w:r>
      <w:r w:rsidR="009C0B49" w:rsidRPr="00633952">
        <w:rPr>
          <w:rFonts w:cs="Arial"/>
          <w:sz w:val="24"/>
          <w:szCs w:val="24"/>
        </w:rPr>
        <w:t xml:space="preserve">, </w:t>
      </w:r>
      <w:r w:rsidR="009C0B49" w:rsidRPr="00633952">
        <w:rPr>
          <w:sz w:val="24"/>
          <w:szCs w:val="24"/>
        </w:rPr>
        <w:t>t</w:t>
      </w:r>
      <w:r w:rsidRPr="00633952">
        <w:rPr>
          <w:sz w:val="24"/>
          <w:szCs w:val="24"/>
        </w:rPr>
        <w:t>he application process is likely to involve a family assessment and home visit by a social service practitioner to assess whether the kinship carer is a ‘fit and proper’ person to care for the child</w:t>
      </w:r>
      <w:r w:rsidR="00C051AE" w:rsidRPr="00633952">
        <w:rPr>
          <w:sz w:val="24"/>
          <w:szCs w:val="24"/>
        </w:rPr>
        <w:t xml:space="preserve">, the writing of a report by that practitioner, review of the report by a social worker, and then signing off of the application and issuing of the recognition notice by the HOD. This process is very similar to the process followed by social workers for assessing of prospective foster care parents. </w:t>
      </w:r>
    </w:p>
    <w:p w14:paraId="447F7319" w14:textId="307D8CAA" w:rsidR="00306768" w:rsidRPr="00633952" w:rsidRDefault="00306768" w:rsidP="00633952">
      <w:pPr>
        <w:spacing w:line="288" w:lineRule="auto"/>
        <w:jc w:val="both"/>
        <w:rPr>
          <w:rFonts w:cs="Arial"/>
          <w:i/>
          <w:sz w:val="24"/>
          <w:szCs w:val="24"/>
        </w:rPr>
      </w:pPr>
      <w:r w:rsidRPr="00633952">
        <w:rPr>
          <w:rFonts w:cs="Arial"/>
          <w:i/>
          <w:sz w:val="24"/>
          <w:szCs w:val="24"/>
        </w:rPr>
        <w:t>If s32(5) is interpreted to apply to all kinship caregivers (caring for approx. 3.8 million children):</w:t>
      </w:r>
    </w:p>
    <w:p w14:paraId="0F7DD0F6" w14:textId="6D98F183" w:rsidR="006849AD" w:rsidRPr="00633952" w:rsidRDefault="006849AD" w:rsidP="00633952">
      <w:pPr>
        <w:pStyle w:val="ListParagraph"/>
        <w:numPr>
          <w:ilvl w:val="0"/>
          <w:numId w:val="8"/>
        </w:numPr>
        <w:spacing w:line="288" w:lineRule="auto"/>
        <w:jc w:val="both"/>
        <w:rPr>
          <w:rFonts w:cs="Arial"/>
          <w:sz w:val="24"/>
          <w:szCs w:val="24"/>
        </w:rPr>
      </w:pPr>
      <w:r w:rsidRPr="00633952">
        <w:rPr>
          <w:rFonts w:cs="Arial"/>
          <w:sz w:val="24"/>
          <w:szCs w:val="24"/>
        </w:rPr>
        <w:t xml:space="preserve">S32(5) is worded to apply to ‘a person other than a parent caring for a child’. This mean the section is aimed at </w:t>
      </w:r>
      <w:r w:rsidR="009C0B49" w:rsidRPr="00633952">
        <w:rPr>
          <w:rFonts w:cs="Arial"/>
          <w:sz w:val="24"/>
          <w:szCs w:val="24"/>
        </w:rPr>
        <w:t xml:space="preserve">assessing and </w:t>
      </w:r>
      <w:r w:rsidRPr="00633952">
        <w:rPr>
          <w:rFonts w:cs="Arial"/>
          <w:sz w:val="24"/>
          <w:szCs w:val="24"/>
        </w:rPr>
        <w:t>‘</w:t>
      </w:r>
      <w:r w:rsidR="00306768" w:rsidRPr="00633952">
        <w:rPr>
          <w:rFonts w:cs="Arial"/>
          <w:sz w:val="24"/>
          <w:szCs w:val="24"/>
        </w:rPr>
        <w:t>recognising’ the caregivers of 3.8</w:t>
      </w:r>
      <w:r w:rsidRPr="00633952">
        <w:rPr>
          <w:rFonts w:cs="Arial"/>
          <w:sz w:val="24"/>
          <w:szCs w:val="24"/>
        </w:rPr>
        <w:t xml:space="preserve"> million children. Because of the sheer number of children living with relatives, the state does not have the capacity to provide all, or even the majority of these families with a recognition notice. </w:t>
      </w:r>
    </w:p>
    <w:p w14:paraId="60038821" w14:textId="43218D75" w:rsidR="005237E6" w:rsidRPr="00633952" w:rsidRDefault="006849AD" w:rsidP="00633952">
      <w:pPr>
        <w:pStyle w:val="ListParagraph"/>
        <w:numPr>
          <w:ilvl w:val="0"/>
          <w:numId w:val="8"/>
        </w:numPr>
        <w:spacing w:line="288" w:lineRule="auto"/>
        <w:jc w:val="both"/>
        <w:rPr>
          <w:sz w:val="24"/>
          <w:szCs w:val="24"/>
        </w:rPr>
      </w:pPr>
      <w:r w:rsidRPr="00633952">
        <w:rPr>
          <w:sz w:val="24"/>
          <w:szCs w:val="24"/>
        </w:rPr>
        <w:lastRenderedPageBreak/>
        <w:t xml:space="preserve">We note that the </w:t>
      </w:r>
      <w:r w:rsidR="002B5CC3" w:rsidRPr="00633952">
        <w:rPr>
          <w:sz w:val="24"/>
          <w:szCs w:val="24"/>
        </w:rPr>
        <w:t xml:space="preserve">Child Care and Protection </w:t>
      </w:r>
      <w:r w:rsidRPr="00633952">
        <w:rPr>
          <w:sz w:val="24"/>
          <w:szCs w:val="24"/>
        </w:rPr>
        <w:t>Policy on pg 87 says that informal care arrangements where a parent is still alive/involved – ‘should be formalised through Parenting Rights and Responsibilities agreements’.</w:t>
      </w:r>
      <w:r w:rsidR="00306768" w:rsidRPr="00633952">
        <w:rPr>
          <w:sz w:val="24"/>
          <w:szCs w:val="24"/>
        </w:rPr>
        <w:t xml:space="preserve"> </w:t>
      </w:r>
      <w:r w:rsidRPr="00633952">
        <w:rPr>
          <w:sz w:val="24"/>
          <w:szCs w:val="24"/>
        </w:rPr>
        <w:t xml:space="preserve"> This however seems to be contradicted by s32(5) of the draft bill being applied to all kinship caregivers. </w:t>
      </w:r>
      <w:r w:rsidRPr="00633952">
        <w:rPr>
          <w:b/>
          <w:sz w:val="24"/>
          <w:szCs w:val="24"/>
        </w:rPr>
        <w:t xml:space="preserve">The Policy and the Bill need to be aligned on this point. </w:t>
      </w:r>
      <w:r w:rsidRPr="00633952">
        <w:rPr>
          <w:sz w:val="24"/>
          <w:szCs w:val="24"/>
        </w:rPr>
        <w:t>The PRR process would be more appropriate for situations where the parent is still alive and involved as it is the parent who has the right to grant PRRs to co-holders</w:t>
      </w:r>
      <w:r w:rsidR="009C0B49" w:rsidRPr="00633952">
        <w:rPr>
          <w:sz w:val="24"/>
          <w:szCs w:val="24"/>
        </w:rPr>
        <w:t>, not DSD</w:t>
      </w:r>
      <w:r w:rsidRPr="00633952">
        <w:rPr>
          <w:sz w:val="24"/>
          <w:szCs w:val="24"/>
        </w:rPr>
        <w:t>. The HOD of DSD cannot over-ride a parent’s decision in this regard unless there is a protection issue. DSD however can assist the parties with mediation and the drafting of a PRR agreement and/or a plan that promotes the child’s best interests.</w:t>
      </w:r>
    </w:p>
    <w:p w14:paraId="3145AC0B" w14:textId="3FDEDFF3" w:rsidR="006849AD" w:rsidRPr="00633952" w:rsidRDefault="006849AD" w:rsidP="00633952">
      <w:pPr>
        <w:pStyle w:val="ListParagraph"/>
        <w:numPr>
          <w:ilvl w:val="0"/>
          <w:numId w:val="8"/>
        </w:numPr>
        <w:spacing w:line="288" w:lineRule="auto"/>
        <w:jc w:val="both"/>
        <w:rPr>
          <w:sz w:val="24"/>
          <w:szCs w:val="24"/>
        </w:rPr>
      </w:pPr>
      <w:r w:rsidRPr="00633952">
        <w:rPr>
          <w:rFonts w:cs="Arial"/>
          <w:sz w:val="24"/>
          <w:szCs w:val="24"/>
        </w:rPr>
        <w:t xml:space="preserve">While we understand the process </w:t>
      </w:r>
      <w:r w:rsidR="00101F2A">
        <w:rPr>
          <w:rFonts w:cs="Arial"/>
          <w:sz w:val="24"/>
          <w:szCs w:val="24"/>
        </w:rPr>
        <w:t>referred to in the amendment to section 32(5)</w:t>
      </w:r>
      <w:r w:rsidR="00101F2A" w:rsidRPr="005237E6">
        <w:rPr>
          <w:rFonts w:cs="Arial"/>
          <w:sz w:val="24"/>
          <w:szCs w:val="24"/>
        </w:rPr>
        <w:t xml:space="preserve"> </w:t>
      </w:r>
      <w:r w:rsidR="00101F2A">
        <w:rPr>
          <w:rFonts w:cs="Arial"/>
          <w:sz w:val="24"/>
          <w:szCs w:val="24"/>
        </w:rPr>
        <w:t>is</w:t>
      </w:r>
      <w:r w:rsidR="00101F2A" w:rsidRPr="00633952">
        <w:rPr>
          <w:rFonts w:cs="Arial"/>
          <w:sz w:val="24"/>
          <w:szCs w:val="24"/>
        </w:rPr>
        <w:t xml:space="preserve"> </w:t>
      </w:r>
      <w:r w:rsidRPr="00633952">
        <w:rPr>
          <w:rFonts w:cs="Arial"/>
          <w:sz w:val="24"/>
          <w:szCs w:val="24"/>
        </w:rPr>
        <w:t xml:space="preserve">phrased as voluntary for kinship carers, we are concerned that the ‘recognition’ notices that will be issued after the s32(5) process could become mandatory pre-requisites before the caregivers of </w:t>
      </w:r>
      <w:r w:rsidR="00306768" w:rsidRPr="00633952">
        <w:rPr>
          <w:rFonts w:cs="Arial"/>
          <w:sz w:val="24"/>
          <w:szCs w:val="24"/>
        </w:rPr>
        <w:t>3.8</w:t>
      </w:r>
      <w:r w:rsidRPr="00633952">
        <w:rPr>
          <w:rFonts w:cs="Arial"/>
          <w:sz w:val="24"/>
          <w:szCs w:val="24"/>
        </w:rPr>
        <w:t xml:space="preserve"> million children are able to access social grants, schooling, birth registration and health care services for the children in their care. Already there are reports that officials in the departments of Home Affairs, Basic Education and SASSA have started to unlawfully demand court orders or reports/letters from a social worker before allowing children living with family members to access birth registration, grants or education. This is delaying or preventing children’s access to birth registration, grants and education.</w:t>
      </w:r>
      <w:r w:rsidR="00306768" w:rsidRPr="00633952">
        <w:rPr>
          <w:rFonts w:cs="Arial"/>
          <w:sz w:val="24"/>
          <w:szCs w:val="24"/>
        </w:rPr>
        <w:t xml:space="preserve"> </w:t>
      </w:r>
      <w:r w:rsidR="00306768" w:rsidRPr="00633952">
        <w:rPr>
          <w:sz w:val="24"/>
          <w:szCs w:val="24"/>
        </w:rPr>
        <w:t>This could exacerbate South Africa’s already high rates of preventable child deaths and illness, stunting, malnutrition and poverty, and deny many children the right to survive, develop and reach their potential.</w:t>
      </w:r>
    </w:p>
    <w:p w14:paraId="3AAF9733" w14:textId="7650F263" w:rsidR="00306768" w:rsidRPr="00633952" w:rsidRDefault="00306768" w:rsidP="00633952">
      <w:pPr>
        <w:spacing w:line="288" w:lineRule="auto"/>
        <w:jc w:val="both"/>
        <w:rPr>
          <w:rFonts w:cs="Arial"/>
          <w:i/>
          <w:sz w:val="24"/>
          <w:szCs w:val="24"/>
        </w:rPr>
      </w:pPr>
      <w:r w:rsidRPr="00633952">
        <w:rPr>
          <w:rFonts w:cs="Arial"/>
          <w:i/>
          <w:sz w:val="24"/>
          <w:szCs w:val="24"/>
        </w:rPr>
        <w:t>If s32(5) is interpreted to apply only to kinship caregivers caring for orphaned or abandoned children (approx. 500 000 children):</w:t>
      </w:r>
    </w:p>
    <w:p w14:paraId="2119F2AB" w14:textId="35F80E58" w:rsidR="005237E6" w:rsidRPr="00633952" w:rsidRDefault="006849AD" w:rsidP="00633952">
      <w:pPr>
        <w:pStyle w:val="ListParagraph"/>
        <w:numPr>
          <w:ilvl w:val="0"/>
          <w:numId w:val="9"/>
        </w:numPr>
        <w:spacing w:line="288" w:lineRule="auto"/>
        <w:jc w:val="both"/>
        <w:rPr>
          <w:sz w:val="24"/>
          <w:szCs w:val="24"/>
        </w:rPr>
      </w:pPr>
      <w:r w:rsidRPr="00633952">
        <w:rPr>
          <w:sz w:val="24"/>
          <w:szCs w:val="24"/>
        </w:rPr>
        <w:t>If s 32(5) is restricted to cases of orphaned and abandoned children living with relatives, this would reduce the number that DSD wo</w:t>
      </w:r>
      <w:r w:rsidR="009C0B49" w:rsidRPr="00633952">
        <w:rPr>
          <w:sz w:val="24"/>
          <w:szCs w:val="24"/>
        </w:rPr>
        <w:t>uld need to reach from 3.8 million</w:t>
      </w:r>
      <w:r w:rsidRPr="00633952">
        <w:rPr>
          <w:sz w:val="24"/>
          <w:szCs w:val="24"/>
        </w:rPr>
        <w:t xml:space="preserve"> to 500</w:t>
      </w:r>
      <w:r w:rsidR="009C0B49" w:rsidRPr="00633952">
        <w:rPr>
          <w:sz w:val="24"/>
          <w:szCs w:val="24"/>
        </w:rPr>
        <w:t> </w:t>
      </w:r>
      <w:r w:rsidRPr="00633952">
        <w:rPr>
          <w:sz w:val="24"/>
          <w:szCs w:val="24"/>
        </w:rPr>
        <w:t>000</w:t>
      </w:r>
      <w:r w:rsidR="009C0B49" w:rsidRPr="00633952">
        <w:rPr>
          <w:sz w:val="24"/>
          <w:szCs w:val="24"/>
        </w:rPr>
        <w:t xml:space="preserve"> which appears to be a more manageable number</w:t>
      </w:r>
      <w:r w:rsidR="005237E6" w:rsidRPr="00633952">
        <w:rPr>
          <w:sz w:val="24"/>
          <w:szCs w:val="24"/>
        </w:rPr>
        <w:t xml:space="preserve">. </w:t>
      </w:r>
      <w:r w:rsidRPr="00633952">
        <w:rPr>
          <w:sz w:val="24"/>
          <w:szCs w:val="24"/>
        </w:rPr>
        <w:t>However, the process to obtain a recognition notice is likely to be similar to the processes followed by social workers with regards to foster care applications</w:t>
      </w:r>
      <w:r w:rsidR="005237E6" w:rsidRPr="00633952">
        <w:rPr>
          <w:sz w:val="24"/>
          <w:szCs w:val="24"/>
        </w:rPr>
        <w:t xml:space="preserve"> (based on the process DSD outlined in the draft s137A in the May version of the amendment bill)</w:t>
      </w:r>
      <w:r w:rsidRPr="00633952">
        <w:rPr>
          <w:sz w:val="24"/>
          <w:szCs w:val="24"/>
        </w:rPr>
        <w:t>. The only difference will be that a court order will not be required at the end. The workload is therefore the same for DSD as under the foster care system, which currently DSD does not have the proven capacity t</w:t>
      </w:r>
      <w:r w:rsidR="00BD3B48" w:rsidRPr="00633952">
        <w:rPr>
          <w:sz w:val="24"/>
          <w:szCs w:val="24"/>
        </w:rPr>
        <w:t>o administer with the current 42</w:t>
      </w:r>
      <w:r w:rsidRPr="00633952">
        <w:rPr>
          <w:sz w:val="24"/>
          <w:szCs w:val="24"/>
        </w:rPr>
        <w:t xml:space="preserve">0 000 children within the system. </w:t>
      </w:r>
    </w:p>
    <w:p w14:paraId="7BE2F010" w14:textId="7B7F40BE" w:rsidR="006849AD" w:rsidRPr="00633952" w:rsidRDefault="006849AD" w:rsidP="00633952">
      <w:pPr>
        <w:pStyle w:val="ListParagraph"/>
        <w:numPr>
          <w:ilvl w:val="0"/>
          <w:numId w:val="9"/>
        </w:numPr>
        <w:spacing w:line="288" w:lineRule="auto"/>
        <w:jc w:val="both"/>
        <w:rPr>
          <w:sz w:val="24"/>
          <w:szCs w:val="24"/>
        </w:rPr>
      </w:pPr>
      <w:r w:rsidRPr="00633952">
        <w:rPr>
          <w:sz w:val="24"/>
          <w:szCs w:val="24"/>
        </w:rPr>
        <w:t xml:space="preserve">If s32(5) is restricted to abandoned and orphaned children living with kin, we are still concerned that other government departments will start requiring a s32(5) notice from </w:t>
      </w:r>
      <w:r w:rsidRPr="00633952">
        <w:rPr>
          <w:sz w:val="24"/>
          <w:szCs w:val="24"/>
          <w:u w:val="single"/>
        </w:rPr>
        <w:t xml:space="preserve">all </w:t>
      </w:r>
      <w:r w:rsidRPr="00633952">
        <w:rPr>
          <w:sz w:val="24"/>
          <w:szCs w:val="24"/>
        </w:rPr>
        <w:t>kinship carers as they will struggle to ascertain whether the child is orphaned, abandoned or with the kinship caregiver by agreement with the parent.</w:t>
      </w:r>
    </w:p>
    <w:p w14:paraId="22C93E53" w14:textId="55F81888" w:rsidR="00795B55" w:rsidRPr="00633952" w:rsidRDefault="00795B55" w:rsidP="00633952">
      <w:pPr>
        <w:spacing w:line="288" w:lineRule="auto"/>
        <w:jc w:val="both"/>
        <w:rPr>
          <w:sz w:val="24"/>
          <w:szCs w:val="24"/>
        </w:rPr>
      </w:pPr>
      <w:r w:rsidRPr="00633952">
        <w:rPr>
          <w:sz w:val="24"/>
          <w:szCs w:val="24"/>
          <w:u w:val="single"/>
        </w:rPr>
        <w:t>Call to action:</w:t>
      </w:r>
      <w:r w:rsidR="00C051AE" w:rsidRPr="00633952">
        <w:rPr>
          <w:sz w:val="24"/>
          <w:szCs w:val="24"/>
        </w:rPr>
        <w:t xml:space="preserve"> R</w:t>
      </w:r>
      <w:r w:rsidRPr="00633952">
        <w:rPr>
          <w:sz w:val="24"/>
          <w:szCs w:val="24"/>
        </w:rPr>
        <w:t>equest the deletion of s32(5) and 41A(2) from the draft bill.</w:t>
      </w:r>
      <w:r w:rsidR="005237E6" w:rsidRPr="00633952">
        <w:rPr>
          <w:sz w:val="24"/>
          <w:szCs w:val="24"/>
        </w:rPr>
        <w:t xml:space="preserve"> </w:t>
      </w:r>
    </w:p>
    <w:p w14:paraId="51BE888F" w14:textId="1756AFCA" w:rsidR="00A97D8D" w:rsidRPr="00633952" w:rsidRDefault="00D11376" w:rsidP="00633952">
      <w:pPr>
        <w:spacing w:line="288" w:lineRule="auto"/>
        <w:jc w:val="both"/>
        <w:rPr>
          <w:b/>
          <w:sz w:val="24"/>
          <w:szCs w:val="24"/>
        </w:rPr>
      </w:pPr>
      <w:r w:rsidRPr="00633952">
        <w:rPr>
          <w:b/>
          <w:sz w:val="24"/>
          <w:szCs w:val="24"/>
        </w:rPr>
        <w:lastRenderedPageBreak/>
        <w:t>Frequently Asked Questions</w:t>
      </w:r>
    </w:p>
    <w:p w14:paraId="1589A53A" w14:textId="550C2C1D" w:rsidR="00A97D8D" w:rsidRPr="00633952" w:rsidRDefault="00C11276" w:rsidP="00633952">
      <w:pPr>
        <w:spacing w:line="288" w:lineRule="auto"/>
        <w:jc w:val="both"/>
        <w:rPr>
          <w:b/>
          <w:i/>
          <w:sz w:val="24"/>
          <w:szCs w:val="24"/>
        </w:rPr>
      </w:pPr>
      <w:r w:rsidRPr="00633952">
        <w:rPr>
          <w:b/>
          <w:i/>
          <w:sz w:val="24"/>
          <w:szCs w:val="24"/>
        </w:rPr>
        <w:t xml:space="preserve">FAQ 1: </w:t>
      </w:r>
      <w:r w:rsidR="00FF765F" w:rsidRPr="00633952">
        <w:rPr>
          <w:b/>
          <w:i/>
          <w:sz w:val="24"/>
          <w:szCs w:val="24"/>
        </w:rPr>
        <w:t>“But c</w:t>
      </w:r>
      <w:r w:rsidR="00DB3E7A" w:rsidRPr="00633952">
        <w:rPr>
          <w:b/>
          <w:i/>
          <w:sz w:val="24"/>
          <w:szCs w:val="24"/>
        </w:rPr>
        <w:t>aregiver</w:t>
      </w:r>
      <w:r w:rsidR="00FF765F" w:rsidRPr="00633952">
        <w:rPr>
          <w:b/>
          <w:i/>
          <w:sz w:val="24"/>
          <w:szCs w:val="24"/>
        </w:rPr>
        <w:t>s</w:t>
      </w:r>
      <w:r w:rsidR="00853DBA" w:rsidRPr="00633952">
        <w:rPr>
          <w:b/>
          <w:i/>
          <w:sz w:val="24"/>
          <w:szCs w:val="24"/>
        </w:rPr>
        <w:t xml:space="preserve"> need</w:t>
      </w:r>
      <w:r w:rsidR="00A97D8D" w:rsidRPr="00633952">
        <w:rPr>
          <w:b/>
          <w:i/>
          <w:sz w:val="24"/>
          <w:szCs w:val="24"/>
        </w:rPr>
        <w:t xml:space="preserve"> a piece of paper</w:t>
      </w:r>
      <w:r w:rsidR="00853DBA" w:rsidRPr="00633952">
        <w:rPr>
          <w:b/>
          <w:i/>
          <w:sz w:val="24"/>
          <w:szCs w:val="24"/>
        </w:rPr>
        <w:t xml:space="preserve"> proving they have rights</w:t>
      </w:r>
      <w:r w:rsidR="00FF765F" w:rsidRPr="00633952">
        <w:rPr>
          <w:b/>
          <w:i/>
          <w:sz w:val="24"/>
          <w:szCs w:val="24"/>
        </w:rPr>
        <w:t>”</w:t>
      </w:r>
    </w:p>
    <w:p w14:paraId="3DA14752" w14:textId="3CF536B3" w:rsidR="00B44413" w:rsidRPr="00633952" w:rsidRDefault="00853DBA" w:rsidP="00633952">
      <w:pPr>
        <w:spacing w:line="288" w:lineRule="auto"/>
        <w:jc w:val="both"/>
        <w:rPr>
          <w:sz w:val="24"/>
          <w:szCs w:val="24"/>
        </w:rPr>
      </w:pPr>
      <w:r w:rsidRPr="00633952">
        <w:rPr>
          <w:sz w:val="24"/>
          <w:szCs w:val="24"/>
        </w:rPr>
        <w:t>Answer</w:t>
      </w:r>
      <w:r w:rsidR="00FF7D35" w:rsidRPr="00633952">
        <w:rPr>
          <w:sz w:val="24"/>
          <w:szCs w:val="24"/>
        </w:rPr>
        <w:t xml:space="preserve"> (a)</w:t>
      </w:r>
      <w:r w:rsidRPr="00633952">
        <w:rPr>
          <w:sz w:val="24"/>
          <w:szCs w:val="24"/>
        </w:rPr>
        <w:t xml:space="preserve">: </w:t>
      </w:r>
      <w:r w:rsidR="00FF7D35" w:rsidRPr="00633952">
        <w:rPr>
          <w:sz w:val="24"/>
          <w:szCs w:val="24"/>
        </w:rPr>
        <w:t>Government</w:t>
      </w:r>
      <w:r w:rsidR="00A97D8D" w:rsidRPr="00633952">
        <w:rPr>
          <w:sz w:val="24"/>
          <w:szCs w:val="24"/>
        </w:rPr>
        <w:t xml:space="preserve"> officials</w:t>
      </w:r>
      <w:r w:rsidR="00FF7D35" w:rsidRPr="00633952">
        <w:rPr>
          <w:sz w:val="24"/>
          <w:szCs w:val="24"/>
        </w:rPr>
        <w:t xml:space="preserve"> often demand</w:t>
      </w:r>
      <w:r w:rsidR="00A97D8D" w:rsidRPr="00633952">
        <w:rPr>
          <w:sz w:val="24"/>
          <w:szCs w:val="24"/>
        </w:rPr>
        <w:t xml:space="preserve"> documents that are not required in law</w:t>
      </w:r>
      <w:r w:rsidR="00FF7D35" w:rsidRPr="00633952">
        <w:rPr>
          <w:sz w:val="24"/>
          <w:szCs w:val="24"/>
        </w:rPr>
        <w:t xml:space="preserve"> or fail to inform caregivers of alternative documents that can be used</w:t>
      </w:r>
      <w:r w:rsidRPr="00633952">
        <w:rPr>
          <w:sz w:val="24"/>
          <w:szCs w:val="24"/>
        </w:rPr>
        <w:t xml:space="preserve">. </w:t>
      </w:r>
      <w:r w:rsidR="00C11276" w:rsidRPr="00633952">
        <w:rPr>
          <w:sz w:val="24"/>
          <w:szCs w:val="24"/>
        </w:rPr>
        <w:t xml:space="preserve">This is an unlawful practice. </w:t>
      </w:r>
    </w:p>
    <w:p w14:paraId="1014AE27" w14:textId="77777777" w:rsidR="00143DC1" w:rsidRPr="00633952" w:rsidRDefault="00853DBA" w:rsidP="00633952">
      <w:pPr>
        <w:spacing w:line="288" w:lineRule="auto"/>
        <w:jc w:val="both"/>
        <w:rPr>
          <w:sz w:val="24"/>
          <w:szCs w:val="24"/>
        </w:rPr>
      </w:pPr>
      <w:r w:rsidRPr="00633952">
        <w:rPr>
          <w:sz w:val="24"/>
          <w:szCs w:val="24"/>
        </w:rPr>
        <w:t>For example, a court order</w:t>
      </w:r>
      <w:r w:rsidR="00B44413" w:rsidRPr="00633952">
        <w:rPr>
          <w:sz w:val="24"/>
          <w:szCs w:val="24"/>
        </w:rPr>
        <w:t xml:space="preserve"> is not required by the Social Assistance Act or its regulations when a kinship caregiver is applying for the Child Support Grant (CSG).</w:t>
      </w:r>
      <w:r w:rsidRPr="00633952">
        <w:rPr>
          <w:sz w:val="24"/>
          <w:szCs w:val="24"/>
        </w:rPr>
        <w:t xml:space="preserve"> </w:t>
      </w:r>
      <w:r w:rsidR="00B44413" w:rsidRPr="00633952">
        <w:rPr>
          <w:sz w:val="24"/>
          <w:szCs w:val="24"/>
        </w:rPr>
        <w:t>While a</w:t>
      </w:r>
      <w:r w:rsidRPr="00633952">
        <w:rPr>
          <w:sz w:val="24"/>
          <w:szCs w:val="24"/>
        </w:rPr>
        <w:t xml:space="preserve"> social worker report </w:t>
      </w:r>
      <w:r w:rsidR="00B44413" w:rsidRPr="00633952">
        <w:rPr>
          <w:sz w:val="24"/>
          <w:szCs w:val="24"/>
        </w:rPr>
        <w:t xml:space="preserve">is one of the documents that a kinship caregiver can provide as proof that they are the primary caregiver of a child, </w:t>
      </w:r>
      <w:r w:rsidRPr="00633952">
        <w:rPr>
          <w:sz w:val="24"/>
          <w:szCs w:val="24"/>
        </w:rPr>
        <w:t>is not the only document acceptable</w:t>
      </w:r>
      <w:r w:rsidR="00B44413" w:rsidRPr="00633952">
        <w:rPr>
          <w:sz w:val="24"/>
          <w:szCs w:val="24"/>
        </w:rPr>
        <w:t xml:space="preserve">, because the regulations specify that a letter from the school principal, an affidavit by a police official or an affidavit by the biological parent are also acceptable [See Regulation 11(3)]. </w:t>
      </w:r>
    </w:p>
    <w:p w14:paraId="355320B0" w14:textId="264054FC" w:rsidR="00143DC1" w:rsidRPr="00633952" w:rsidRDefault="00853DBA" w:rsidP="00633952">
      <w:pPr>
        <w:spacing w:line="288" w:lineRule="auto"/>
        <w:jc w:val="both"/>
        <w:rPr>
          <w:sz w:val="24"/>
          <w:szCs w:val="24"/>
        </w:rPr>
      </w:pPr>
      <w:r w:rsidRPr="00633952">
        <w:rPr>
          <w:sz w:val="24"/>
          <w:szCs w:val="24"/>
        </w:rPr>
        <w:t>Under the admissions policy for schools, a court order or social worker report</w:t>
      </w:r>
      <w:r w:rsidR="00143DC1" w:rsidRPr="00633952">
        <w:rPr>
          <w:sz w:val="24"/>
          <w:szCs w:val="24"/>
        </w:rPr>
        <w:t xml:space="preserve"> proving that you are the child’s legal guardian</w:t>
      </w:r>
      <w:r w:rsidRPr="00633952">
        <w:rPr>
          <w:sz w:val="24"/>
          <w:szCs w:val="24"/>
        </w:rPr>
        <w:t xml:space="preserve"> is not a requirement for admission</w:t>
      </w:r>
      <w:r w:rsidR="00143DC1" w:rsidRPr="00633952">
        <w:rPr>
          <w:sz w:val="24"/>
          <w:szCs w:val="24"/>
        </w:rPr>
        <w:t xml:space="preserve"> to school in terms of the law or policy governing admission</w:t>
      </w:r>
      <w:r w:rsidRPr="00633952">
        <w:rPr>
          <w:sz w:val="24"/>
          <w:szCs w:val="24"/>
        </w:rPr>
        <w:t xml:space="preserve"> – yet is </w:t>
      </w:r>
      <w:r w:rsidR="00143DC1" w:rsidRPr="00633952">
        <w:rPr>
          <w:sz w:val="24"/>
          <w:szCs w:val="24"/>
        </w:rPr>
        <w:t xml:space="preserve">sometimes </w:t>
      </w:r>
      <w:r w:rsidRPr="00633952">
        <w:rPr>
          <w:sz w:val="24"/>
          <w:szCs w:val="24"/>
        </w:rPr>
        <w:t>being unlawfully demanded of kinship carers.</w:t>
      </w:r>
      <w:r w:rsidR="00FF765F" w:rsidRPr="00633952">
        <w:rPr>
          <w:sz w:val="24"/>
          <w:szCs w:val="24"/>
        </w:rPr>
        <w:t xml:space="preserve"> </w:t>
      </w:r>
    </w:p>
    <w:p w14:paraId="6C3D2FA8" w14:textId="7DBEC033" w:rsidR="008854FB" w:rsidRPr="00633952" w:rsidRDefault="00FF765F" w:rsidP="00633952">
      <w:pPr>
        <w:spacing w:line="288" w:lineRule="auto"/>
        <w:jc w:val="both"/>
        <w:rPr>
          <w:sz w:val="24"/>
          <w:szCs w:val="24"/>
        </w:rPr>
      </w:pPr>
      <w:r w:rsidRPr="00633952">
        <w:rPr>
          <w:sz w:val="24"/>
          <w:szCs w:val="24"/>
        </w:rPr>
        <w:t>Under the Births and Death Registration Act, a relative caring for an orphaned child can register the child’s birth and apply for a birth certificate</w:t>
      </w:r>
      <w:r w:rsidR="00143DC1" w:rsidRPr="00633952">
        <w:rPr>
          <w:sz w:val="24"/>
          <w:szCs w:val="24"/>
        </w:rPr>
        <w:t xml:space="preserve"> if both the child’s parents are deceased [See s 9(1) of the Act and Regulation 3(2)</w:t>
      </w:r>
      <w:r w:rsidR="008854FB" w:rsidRPr="00633952">
        <w:rPr>
          <w:sz w:val="24"/>
          <w:szCs w:val="24"/>
        </w:rPr>
        <w:t>, 4(2) and 5(2)</w:t>
      </w:r>
      <w:r w:rsidR="00143DC1" w:rsidRPr="00633952">
        <w:rPr>
          <w:sz w:val="24"/>
          <w:szCs w:val="24"/>
        </w:rPr>
        <w:t>]</w:t>
      </w:r>
      <w:r w:rsidRPr="00633952">
        <w:rPr>
          <w:sz w:val="24"/>
          <w:szCs w:val="24"/>
        </w:rPr>
        <w:t xml:space="preserve">. However, </w:t>
      </w:r>
      <w:r w:rsidR="00143DC1" w:rsidRPr="00633952">
        <w:rPr>
          <w:sz w:val="24"/>
          <w:szCs w:val="24"/>
        </w:rPr>
        <w:t xml:space="preserve">many </w:t>
      </w:r>
      <w:r w:rsidRPr="00633952">
        <w:rPr>
          <w:sz w:val="24"/>
          <w:szCs w:val="24"/>
        </w:rPr>
        <w:t>Home Affairs officials demand a social worker report or a court order despite this not being specified as a requirement.</w:t>
      </w:r>
      <w:r w:rsidR="00113912" w:rsidRPr="00633952">
        <w:rPr>
          <w:sz w:val="24"/>
          <w:szCs w:val="24"/>
        </w:rPr>
        <w:t xml:space="preserve"> </w:t>
      </w:r>
    </w:p>
    <w:p w14:paraId="42A561E4" w14:textId="025A2BC8" w:rsidR="00A97D8D" w:rsidRPr="00633952" w:rsidRDefault="00113912" w:rsidP="00633952">
      <w:pPr>
        <w:spacing w:line="288" w:lineRule="auto"/>
        <w:jc w:val="both"/>
        <w:rPr>
          <w:sz w:val="24"/>
          <w:szCs w:val="24"/>
        </w:rPr>
      </w:pPr>
      <w:r w:rsidRPr="00633952">
        <w:rPr>
          <w:sz w:val="24"/>
          <w:szCs w:val="24"/>
        </w:rPr>
        <w:t xml:space="preserve">In summary, an appropriate response </w:t>
      </w:r>
      <w:r w:rsidR="00B35BC6" w:rsidRPr="00633952">
        <w:rPr>
          <w:sz w:val="24"/>
          <w:szCs w:val="24"/>
        </w:rPr>
        <w:t xml:space="preserve">when government agencies or officials impose </w:t>
      </w:r>
      <w:r w:rsidRPr="00633952">
        <w:rPr>
          <w:sz w:val="24"/>
          <w:szCs w:val="24"/>
        </w:rPr>
        <w:t xml:space="preserve">unlawful requirements is not to </w:t>
      </w:r>
      <w:r w:rsidR="00B35BC6" w:rsidRPr="00633952">
        <w:rPr>
          <w:sz w:val="24"/>
          <w:szCs w:val="24"/>
        </w:rPr>
        <w:t xml:space="preserve">legislate for them, thereby </w:t>
      </w:r>
      <w:r w:rsidRPr="00633952">
        <w:rPr>
          <w:sz w:val="24"/>
          <w:szCs w:val="24"/>
        </w:rPr>
        <w:t>increas</w:t>
      </w:r>
      <w:r w:rsidR="00B35BC6" w:rsidRPr="00633952">
        <w:rPr>
          <w:sz w:val="24"/>
          <w:szCs w:val="24"/>
        </w:rPr>
        <w:t>ing</w:t>
      </w:r>
      <w:r w:rsidRPr="00633952">
        <w:rPr>
          <w:sz w:val="24"/>
          <w:szCs w:val="24"/>
        </w:rPr>
        <w:t xml:space="preserve"> the burden on poor </w:t>
      </w:r>
      <w:r w:rsidR="00B35BC6" w:rsidRPr="00633952">
        <w:rPr>
          <w:sz w:val="24"/>
          <w:szCs w:val="24"/>
        </w:rPr>
        <w:t>families</w:t>
      </w:r>
      <w:r w:rsidRPr="00633952">
        <w:rPr>
          <w:sz w:val="24"/>
          <w:szCs w:val="24"/>
        </w:rPr>
        <w:t xml:space="preserve"> and strain</w:t>
      </w:r>
      <w:r w:rsidR="00B35BC6" w:rsidRPr="00633952">
        <w:rPr>
          <w:sz w:val="24"/>
          <w:szCs w:val="24"/>
        </w:rPr>
        <w:t>ing</w:t>
      </w:r>
      <w:r w:rsidRPr="00633952">
        <w:rPr>
          <w:sz w:val="24"/>
          <w:szCs w:val="24"/>
        </w:rPr>
        <w:t xml:space="preserve"> the capacity of the social welfare sector to provide documentation; rather it should be to clarify </w:t>
      </w:r>
      <w:r w:rsidR="00B35BC6" w:rsidRPr="00633952">
        <w:rPr>
          <w:sz w:val="24"/>
          <w:szCs w:val="24"/>
        </w:rPr>
        <w:t>that the documentation is not required and the reasons why.</w:t>
      </w:r>
    </w:p>
    <w:p w14:paraId="7D42B233" w14:textId="40F12955" w:rsidR="00622B0D" w:rsidRPr="00633952" w:rsidRDefault="00103EA9" w:rsidP="00633952">
      <w:pPr>
        <w:spacing w:line="288" w:lineRule="auto"/>
        <w:jc w:val="both"/>
        <w:rPr>
          <w:sz w:val="24"/>
          <w:szCs w:val="24"/>
        </w:rPr>
      </w:pPr>
      <w:r w:rsidRPr="00633952">
        <w:rPr>
          <w:sz w:val="24"/>
          <w:szCs w:val="24"/>
        </w:rPr>
        <w:t xml:space="preserve">Answer (b): The Department of Social Development and the NPOs providing services on the Department’s behalf, do not have the capacity </w:t>
      </w:r>
      <w:r w:rsidR="00FD23AA" w:rsidRPr="00633952">
        <w:rPr>
          <w:sz w:val="24"/>
          <w:szCs w:val="24"/>
        </w:rPr>
        <w:t>to effectively assess</w:t>
      </w:r>
      <w:r w:rsidRPr="00633952">
        <w:rPr>
          <w:sz w:val="24"/>
          <w:szCs w:val="24"/>
        </w:rPr>
        <w:t xml:space="preserve"> and ‘recognise’ the </w:t>
      </w:r>
      <w:r w:rsidR="00FD23AA" w:rsidRPr="00633952">
        <w:rPr>
          <w:sz w:val="24"/>
          <w:szCs w:val="24"/>
        </w:rPr>
        <w:t xml:space="preserve">kinship </w:t>
      </w:r>
      <w:r w:rsidRPr="00633952">
        <w:rPr>
          <w:sz w:val="24"/>
          <w:szCs w:val="24"/>
        </w:rPr>
        <w:t xml:space="preserve">caregivers of 3.8 million children. </w:t>
      </w:r>
      <w:r w:rsidR="00FD23AA" w:rsidRPr="00633952">
        <w:rPr>
          <w:sz w:val="24"/>
          <w:szCs w:val="24"/>
        </w:rPr>
        <w:t>The Department is currently not ab</w:t>
      </w:r>
      <w:r w:rsidR="00BD3B48" w:rsidRPr="00633952">
        <w:rPr>
          <w:sz w:val="24"/>
          <w:szCs w:val="24"/>
        </w:rPr>
        <w:t>le to effectively service the 42</w:t>
      </w:r>
      <w:r w:rsidR="00FD23AA" w:rsidRPr="00633952">
        <w:rPr>
          <w:sz w:val="24"/>
          <w:szCs w:val="24"/>
        </w:rPr>
        <w:t>0 000 children (mostly orphans in kinship care) in the formal foster care system</w:t>
      </w:r>
      <w:r w:rsidR="00E84BE2" w:rsidRPr="00633952">
        <w:rPr>
          <w:sz w:val="24"/>
          <w:szCs w:val="24"/>
        </w:rPr>
        <w:t xml:space="preserve"> (</w:t>
      </w:r>
      <w:r w:rsidR="00622B0D" w:rsidRPr="00633952">
        <w:rPr>
          <w:sz w:val="24"/>
          <w:szCs w:val="24"/>
        </w:rPr>
        <w:t xml:space="preserve">by the Department’s own admission in court papers, this system is in crisis and as a result </w:t>
      </w:r>
      <w:r w:rsidR="00E84BE2" w:rsidRPr="00633952">
        <w:rPr>
          <w:sz w:val="24"/>
          <w:szCs w:val="24"/>
        </w:rPr>
        <w:t xml:space="preserve">is currently being held together by a </w:t>
      </w:r>
      <w:r w:rsidR="00622B0D" w:rsidRPr="00633952">
        <w:rPr>
          <w:sz w:val="24"/>
          <w:szCs w:val="24"/>
        </w:rPr>
        <w:t xml:space="preserve">supervisory </w:t>
      </w:r>
      <w:r w:rsidR="00E84BE2" w:rsidRPr="00633952">
        <w:rPr>
          <w:sz w:val="24"/>
          <w:szCs w:val="24"/>
        </w:rPr>
        <w:t>High Court order)</w:t>
      </w:r>
      <w:r w:rsidR="00FD23AA" w:rsidRPr="00633952">
        <w:rPr>
          <w:sz w:val="24"/>
          <w:szCs w:val="24"/>
        </w:rPr>
        <w:t xml:space="preserve">, or </w:t>
      </w:r>
      <w:r w:rsidR="00E84BE2" w:rsidRPr="00633952">
        <w:rPr>
          <w:sz w:val="24"/>
          <w:szCs w:val="24"/>
        </w:rPr>
        <w:t xml:space="preserve">to ‘assess and recognise’ </w:t>
      </w:r>
      <w:r w:rsidR="00622B0D" w:rsidRPr="00633952">
        <w:rPr>
          <w:sz w:val="24"/>
          <w:szCs w:val="24"/>
        </w:rPr>
        <w:t xml:space="preserve">the much smaller number of </w:t>
      </w:r>
      <w:r w:rsidR="00FD23AA" w:rsidRPr="00633952">
        <w:rPr>
          <w:sz w:val="24"/>
          <w:szCs w:val="24"/>
        </w:rPr>
        <w:t>child headed households</w:t>
      </w:r>
      <w:r w:rsidR="00622B0D" w:rsidRPr="00633952">
        <w:rPr>
          <w:sz w:val="24"/>
          <w:szCs w:val="24"/>
        </w:rPr>
        <w:t>,</w:t>
      </w:r>
      <w:r w:rsidR="00FD23AA" w:rsidRPr="00633952">
        <w:rPr>
          <w:sz w:val="24"/>
          <w:szCs w:val="24"/>
        </w:rPr>
        <w:t xml:space="preserve"> </w:t>
      </w:r>
      <w:r w:rsidR="00E84BE2" w:rsidRPr="00633952">
        <w:rPr>
          <w:sz w:val="24"/>
          <w:szCs w:val="24"/>
        </w:rPr>
        <w:t xml:space="preserve">as currently </w:t>
      </w:r>
      <w:r w:rsidR="00BD3B48" w:rsidRPr="00633952">
        <w:rPr>
          <w:sz w:val="24"/>
          <w:szCs w:val="24"/>
        </w:rPr>
        <w:t xml:space="preserve">already </w:t>
      </w:r>
      <w:r w:rsidR="00E84BE2" w:rsidRPr="00633952">
        <w:rPr>
          <w:sz w:val="24"/>
          <w:szCs w:val="24"/>
        </w:rPr>
        <w:t xml:space="preserve">required by </w:t>
      </w:r>
      <w:r w:rsidR="00FD23AA" w:rsidRPr="00633952">
        <w:rPr>
          <w:sz w:val="24"/>
          <w:szCs w:val="24"/>
        </w:rPr>
        <w:t>s137 of the Act.</w:t>
      </w:r>
      <w:r w:rsidR="00622B0D" w:rsidRPr="00633952">
        <w:rPr>
          <w:sz w:val="24"/>
          <w:szCs w:val="24"/>
        </w:rPr>
        <w:t xml:space="preserve"> </w:t>
      </w:r>
    </w:p>
    <w:p w14:paraId="245C2327" w14:textId="73A2A601" w:rsidR="008854FB" w:rsidRPr="00633952" w:rsidRDefault="00622B0D" w:rsidP="00633952">
      <w:pPr>
        <w:spacing w:line="288" w:lineRule="auto"/>
        <w:jc w:val="both"/>
        <w:rPr>
          <w:sz w:val="24"/>
          <w:szCs w:val="24"/>
        </w:rPr>
      </w:pPr>
      <w:r w:rsidRPr="00633952">
        <w:rPr>
          <w:sz w:val="24"/>
          <w:szCs w:val="24"/>
        </w:rPr>
        <w:t xml:space="preserve">Given the scarce resources within the child protection system, the emphasis should be on providing developmental prevention services to children at risk and responsive protection services to cries for help, rather than </w:t>
      </w:r>
      <w:r w:rsidR="00D81A49" w:rsidRPr="00633952">
        <w:rPr>
          <w:sz w:val="24"/>
          <w:szCs w:val="24"/>
        </w:rPr>
        <w:t xml:space="preserve">assessing whether grandparents, </w:t>
      </w:r>
      <w:r w:rsidRPr="00633952">
        <w:rPr>
          <w:sz w:val="24"/>
          <w:szCs w:val="24"/>
        </w:rPr>
        <w:t>aunts</w:t>
      </w:r>
      <w:r w:rsidR="00D81A49" w:rsidRPr="00633952">
        <w:rPr>
          <w:sz w:val="24"/>
          <w:szCs w:val="24"/>
        </w:rPr>
        <w:t xml:space="preserve"> or older siblings</w:t>
      </w:r>
      <w:r w:rsidRPr="00633952">
        <w:rPr>
          <w:sz w:val="24"/>
          <w:szCs w:val="24"/>
        </w:rPr>
        <w:t xml:space="preserve"> are ‘fit and proper’ people to care for children.</w:t>
      </w:r>
    </w:p>
    <w:p w14:paraId="45C96A45" w14:textId="7CFA0122" w:rsidR="00B35BC6" w:rsidRPr="00633952" w:rsidRDefault="008854FB" w:rsidP="00633952">
      <w:pPr>
        <w:spacing w:line="288" w:lineRule="auto"/>
        <w:jc w:val="both"/>
        <w:rPr>
          <w:b/>
          <w:i/>
          <w:sz w:val="24"/>
          <w:szCs w:val="24"/>
        </w:rPr>
      </w:pPr>
      <w:r w:rsidRPr="00633952">
        <w:rPr>
          <w:b/>
          <w:i/>
          <w:sz w:val="24"/>
          <w:szCs w:val="24"/>
        </w:rPr>
        <w:lastRenderedPageBreak/>
        <w:t xml:space="preserve">FAQ 2: </w:t>
      </w:r>
      <w:r w:rsidR="00B35BC6" w:rsidRPr="00633952">
        <w:rPr>
          <w:b/>
          <w:i/>
          <w:sz w:val="24"/>
          <w:szCs w:val="24"/>
        </w:rPr>
        <w:t xml:space="preserve">“But children living with family </w:t>
      </w:r>
      <w:r w:rsidR="00491380" w:rsidRPr="00633952">
        <w:rPr>
          <w:b/>
          <w:i/>
          <w:sz w:val="24"/>
          <w:szCs w:val="24"/>
        </w:rPr>
        <w:t xml:space="preserve">members </w:t>
      </w:r>
      <w:r w:rsidR="00B35BC6" w:rsidRPr="00633952">
        <w:rPr>
          <w:b/>
          <w:i/>
          <w:sz w:val="24"/>
          <w:szCs w:val="24"/>
        </w:rPr>
        <w:t>other than their parents are more likely to be abused or neglected”</w:t>
      </w:r>
    </w:p>
    <w:p w14:paraId="024224B2" w14:textId="67E1ABCD" w:rsidR="00B35BC6" w:rsidRPr="00633952" w:rsidRDefault="008854FB" w:rsidP="00633952">
      <w:pPr>
        <w:spacing w:line="288" w:lineRule="auto"/>
        <w:jc w:val="both"/>
        <w:rPr>
          <w:sz w:val="24"/>
          <w:szCs w:val="24"/>
        </w:rPr>
      </w:pPr>
      <w:r w:rsidRPr="00633952">
        <w:rPr>
          <w:sz w:val="24"/>
          <w:szCs w:val="24"/>
        </w:rPr>
        <w:t xml:space="preserve">Answer: </w:t>
      </w:r>
      <w:r w:rsidR="009F12AD" w:rsidRPr="00633952">
        <w:rPr>
          <w:sz w:val="24"/>
          <w:szCs w:val="24"/>
        </w:rPr>
        <w:t>Children can be vulnerable to abuse, violence and neglect anywhere, irrespective of the type of household they live in</w:t>
      </w:r>
      <w:r w:rsidR="00491380" w:rsidRPr="00633952">
        <w:rPr>
          <w:sz w:val="24"/>
          <w:szCs w:val="24"/>
        </w:rPr>
        <w:t xml:space="preserve"> or who cares for them</w:t>
      </w:r>
      <w:r w:rsidR="00BD3B48" w:rsidRPr="00633952">
        <w:rPr>
          <w:sz w:val="24"/>
          <w:szCs w:val="24"/>
        </w:rPr>
        <w:t>.</w:t>
      </w:r>
      <w:r w:rsidR="003324EC" w:rsidRPr="00633952">
        <w:rPr>
          <w:sz w:val="24"/>
          <w:szCs w:val="24"/>
        </w:rPr>
        <w:t xml:space="preserve"> </w:t>
      </w:r>
      <w:r w:rsidR="00BD3B48" w:rsidRPr="00633952">
        <w:rPr>
          <w:sz w:val="24"/>
          <w:szCs w:val="24"/>
        </w:rPr>
        <w:t>R</w:t>
      </w:r>
      <w:r w:rsidR="003324EC" w:rsidRPr="00633952">
        <w:rPr>
          <w:sz w:val="24"/>
          <w:szCs w:val="24"/>
        </w:rPr>
        <w:t>esearch on child deaths found that most children who died as a result of physical abuse had been abused by their biological mothers</w:t>
      </w:r>
      <w:r w:rsidR="009F12AD" w:rsidRPr="00633952">
        <w:rPr>
          <w:sz w:val="24"/>
          <w:szCs w:val="24"/>
        </w:rPr>
        <w:t xml:space="preserve">. The emphasis </w:t>
      </w:r>
      <w:r w:rsidRPr="00633952">
        <w:rPr>
          <w:sz w:val="24"/>
          <w:szCs w:val="24"/>
        </w:rPr>
        <w:t>should</w:t>
      </w:r>
      <w:r w:rsidR="009F12AD" w:rsidRPr="00633952">
        <w:rPr>
          <w:sz w:val="24"/>
          <w:szCs w:val="24"/>
        </w:rPr>
        <w:t xml:space="preserve"> be on strengthening systems for reporting risk, and ensuring that services provided by government and NGOs have sufficient capacity and are well co-ordinated to respond </w:t>
      </w:r>
      <w:r w:rsidRPr="00633952">
        <w:rPr>
          <w:sz w:val="24"/>
          <w:szCs w:val="24"/>
        </w:rPr>
        <w:t xml:space="preserve">immediately and effectively </w:t>
      </w:r>
      <w:r w:rsidR="009F12AD" w:rsidRPr="00633952">
        <w:rPr>
          <w:sz w:val="24"/>
          <w:szCs w:val="24"/>
        </w:rPr>
        <w:t>to individual cases. A piece of paper will not protect children. It is simply a piece of paper, and the resources required to provid</w:t>
      </w:r>
      <w:r w:rsidR="00491380" w:rsidRPr="00633952">
        <w:rPr>
          <w:sz w:val="24"/>
          <w:szCs w:val="24"/>
        </w:rPr>
        <w:t>e it will detract from much-needed child protection resources.</w:t>
      </w:r>
    </w:p>
    <w:p w14:paraId="7ECB8B86" w14:textId="3B721484" w:rsidR="00BD3B48" w:rsidRPr="00633952" w:rsidRDefault="00633952" w:rsidP="00633952">
      <w:pPr>
        <w:spacing w:line="288" w:lineRule="auto"/>
        <w:jc w:val="both"/>
        <w:rPr>
          <w:sz w:val="24"/>
          <w:szCs w:val="24"/>
        </w:rPr>
      </w:pPr>
      <w:r w:rsidRPr="00633952">
        <w:rPr>
          <w:sz w:val="24"/>
          <w:szCs w:val="24"/>
        </w:rPr>
        <w:t>Please see our proposed submission in the grid below:</w:t>
      </w:r>
    </w:p>
    <w:p w14:paraId="48CB5469" w14:textId="77777777" w:rsidR="00633952" w:rsidRPr="00633952" w:rsidRDefault="00633952" w:rsidP="00633952">
      <w:pPr>
        <w:spacing w:line="288" w:lineRule="auto"/>
        <w:jc w:val="both"/>
        <w:rPr>
          <w:sz w:val="24"/>
          <w:szCs w:val="24"/>
        </w:rPr>
      </w:pPr>
    </w:p>
    <w:tbl>
      <w:tblPr>
        <w:tblStyle w:val="TableGrid"/>
        <w:tblW w:w="9351" w:type="dxa"/>
        <w:tblLook w:val="04A0" w:firstRow="1" w:lastRow="0" w:firstColumn="1" w:lastColumn="0" w:noHBand="0" w:noVBand="1"/>
      </w:tblPr>
      <w:tblGrid>
        <w:gridCol w:w="1980"/>
        <w:gridCol w:w="1417"/>
        <w:gridCol w:w="1418"/>
        <w:gridCol w:w="4536"/>
      </w:tblGrid>
      <w:tr w:rsidR="004E77D4" w:rsidRPr="00633952" w14:paraId="1391CE6C" w14:textId="6EBAE25A" w:rsidTr="00633952">
        <w:tc>
          <w:tcPr>
            <w:tcW w:w="1980" w:type="dxa"/>
          </w:tcPr>
          <w:p w14:paraId="2D3E13D0" w14:textId="5686659A" w:rsidR="004E77D4" w:rsidRPr="00633952" w:rsidRDefault="004E77D4" w:rsidP="00633952">
            <w:pPr>
              <w:spacing w:line="288" w:lineRule="auto"/>
              <w:jc w:val="both"/>
              <w:rPr>
                <w:b/>
                <w:sz w:val="24"/>
                <w:szCs w:val="24"/>
              </w:rPr>
            </w:pPr>
            <w:r w:rsidRPr="00633952">
              <w:rPr>
                <w:b/>
                <w:sz w:val="24"/>
                <w:szCs w:val="24"/>
              </w:rPr>
              <w:t>Section</w:t>
            </w:r>
          </w:p>
        </w:tc>
        <w:tc>
          <w:tcPr>
            <w:tcW w:w="1417" w:type="dxa"/>
          </w:tcPr>
          <w:p w14:paraId="1645A744" w14:textId="0BCE0448" w:rsidR="004E77D4" w:rsidRPr="00633952" w:rsidRDefault="004E77D4" w:rsidP="00633952">
            <w:pPr>
              <w:spacing w:line="288" w:lineRule="auto"/>
              <w:jc w:val="both"/>
              <w:rPr>
                <w:b/>
                <w:sz w:val="24"/>
                <w:szCs w:val="24"/>
              </w:rPr>
            </w:pPr>
            <w:r w:rsidRPr="00633952">
              <w:rPr>
                <w:b/>
                <w:sz w:val="24"/>
                <w:szCs w:val="24"/>
              </w:rPr>
              <w:t>Support or not support</w:t>
            </w:r>
          </w:p>
        </w:tc>
        <w:tc>
          <w:tcPr>
            <w:tcW w:w="1418" w:type="dxa"/>
          </w:tcPr>
          <w:p w14:paraId="418AD553" w14:textId="308FC357" w:rsidR="004E77D4" w:rsidRPr="00633952" w:rsidRDefault="004E77D4" w:rsidP="00633952">
            <w:pPr>
              <w:spacing w:line="288" w:lineRule="auto"/>
              <w:jc w:val="both"/>
              <w:rPr>
                <w:b/>
                <w:sz w:val="24"/>
                <w:szCs w:val="24"/>
              </w:rPr>
            </w:pPr>
            <w:r w:rsidRPr="00633952">
              <w:rPr>
                <w:b/>
                <w:sz w:val="24"/>
                <w:szCs w:val="24"/>
              </w:rPr>
              <w:t>Proposal</w:t>
            </w:r>
          </w:p>
        </w:tc>
        <w:tc>
          <w:tcPr>
            <w:tcW w:w="4536" w:type="dxa"/>
          </w:tcPr>
          <w:p w14:paraId="128A8A9D" w14:textId="51E9810A" w:rsidR="004E77D4" w:rsidRPr="00633952" w:rsidRDefault="004E77D4" w:rsidP="00633952">
            <w:pPr>
              <w:spacing w:line="288" w:lineRule="auto"/>
              <w:jc w:val="both"/>
              <w:rPr>
                <w:b/>
                <w:sz w:val="24"/>
                <w:szCs w:val="24"/>
              </w:rPr>
            </w:pPr>
            <w:r w:rsidRPr="00633952">
              <w:rPr>
                <w:b/>
                <w:sz w:val="24"/>
                <w:szCs w:val="24"/>
              </w:rPr>
              <w:t>Motivation</w:t>
            </w:r>
          </w:p>
        </w:tc>
      </w:tr>
      <w:tr w:rsidR="004E77D4" w:rsidRPr="00633952" w14:paraId="43039EE2" w14:textId="67F45C82" w:rsidTr="00633952">
        <w:tc>
          <w:tcPr>
            <w:tcW w:w="1980" w:type="dxa"/>
          </w:tcPr>
          <w:p w14:paraId="5BA8D329" w14:textId="64DFDA03" w:rsidR="004E77D4" w:rsidRPr="00633952" w:rsidRDefault="004E77D4" w:rsidP="00633952">
            <w:pPr>
              <w:spacing w:line="288" w:lineRule="auto"/>
              <w:jc w:val="both"/>
              <w:rPr>
                <w:sz w:val="24"/>
                <w:szCs w:val="24"/>
              </w:rPr>
            </w:pPr>
            <w:r w:rsidRPr="00633952">
              <w:rPr>
                <w:rFonts w:eastAsia="Calibri" w:cs="Arial"/>
                <w:sz w:val="24"/>
                <w:szCs w:val="24"/>
              </w:rPr>
              <w:t xml:space="preserve">Section 32 (5) - </w:t>
            </w:r>
            <w:r w:rsidRPr="00633952">
              <w:rPr>
                <w:rFonts w:cs="Arial"/>
                <w:sz w:val="24"/>
                <w:szCs w:val="24"/>
              </w:rPr>
              <w:t>Care of a child by a person not holding parental responsibilities and rights</w:t>
            </w:r>
          </w:p>
        </w:tc>
        <w:tc>
          <w:tcPr>
            <w:tcW w:w="1417" w:type="dxa"/>
          </w:tcPr>
          <w:p w14:paraId="5BDE365F" w14:textId="7ABB879E" w:rsidR="004E77D4" w:rsidRPr="00633952" w:rsidRDefault="004E77D4" w:rsidP="00633952">
            <w:pPr>
              <w:spacing w:line="288" w:lineRule="auto"/>
              <w:jc w:val="both"/>
              <w:rPr>
                <w:rFonts w:cs="Arial"/>
                <w:sz w:val="24"/>
                <w:szCs w:val="24"/>
              </w:rPr>
            </w:pPr>
            <w:r w:rsidRPr="00633952">
              <w:rPr>
                <w:rFonts w:cs="Arial"/>
                <w:sz w:val="24"/>
                <w:szCs w:val="24"/>
              </w:rPr>
              <w:t>Not supported</w:t>
            </w:r>
          </w:p>
        </w:tc>
        <w:tc>
          <w:tcPr>
            <w:tcW w:w="1418" w:type="dxa"/>
          </w:tcPr>
          <w:p w14:paraId="663621E0" w14:textId="5F782702" w:rsidR="004E77D4" w:rsidRPr="00633952" w:rsidRDefault="00101F2A" w:rsidP="00633952">
            <w:pPr>
              <w:spacing w:line="288" w:lineRule="auto"/>
              <w:rPr>
                <w:rFonts w:cs="Arial"/>
                <w:sz w:val="24"/>
                <w:szCs w:val="24"/>
              </w:rPr>
            </w:pPr>
            <w:r>
              <w:rPr>
                <w:rFonts w:cs="Arial"/>
                <w:sz w:val="24"/>
                <w:szCs w:val="24"/>
              </w:rPr>
              <w:t>Delete subsection</w:t>
            </w:r>
            <w:r w:rsidR="004E77D4" w:rsidRPr="00633952">
              <w:rPr>
                <w:rFonts w:cs="Arial"/>
                <w:sz w:val="24"/>
                <w:szCs w:val="24"/>
              </w:rPr>
              <w:t xml:space="preserve"> (5).</w:t>
            </w:r>
          </w:p>
          <w:p w14:paraId="45BE7148" w14:textId="77777777" w:rsidR="004E77D4" w:rsidRPr="00633952" w:rsidRDefault="004E77D4" w:rsidP="00633952">
            <w:pPr>
              <w:spacing w:line="288" w:lineRule="auto"/>
              <w:rPr>
                <w:rFonts w:cs="Arial"/>
                <w:sz w:val="24"/>
                <w:szCs w:val="24"/>
              </w:rPr>
            </w:pPr>
          </w:p>
          <w:p w14:paraId="76B9A222" w14:textId="001B1572" w:rsidR="004E77D4" w:rsidRPr="00633952" w:rsidRDefault="004E77D4" w:rsidP="00633952">
            <w:pPr>
              <w:spacing w:line="288" w:lineRule="auto"/>
              <w:jc w:val="both"/>
              <w:rPr>
                <w:sz w:val="24"/>
                <w:szCs w:val="24"/>
              </w:rPr>
            </w:pPr>
          </w:p>
        </w:tc>
        <w:tc>
          <w:tcPr>
            <w:tcW w:w="4536" w:type="dxa"/>
          </w:tcPr>
          <w:p w14:paraId="1F303B13" w14:textId="77777777" w:rsidR="004E77D4" w:rsidRPr="00633952" w:rsidRDefault="004E77D4" w:rsidP="00633952">
            <w:pPr>
              <w:spacing w:line="288" w:lineRule="auto"/>
              <w:jc w:val="both"/>
              <w:rPr>
                <w:rFonts w:cs="Arial"/>
                <w:sz w:val="24"/>
                <w:szCs w:val="24"/>
              </w:rPr>
            </w:pPr>
            <w:r w:rsidRPr="00633952">
              <w:rPr>
                <w:rFonts w:cs="Arial"/>
                <w:sz w:val="24"/>
                <w:szCs w:val="24"/>
              </w:rPr>
              <w:t xml:space="preserve">S32(5) is worded to apply to ‘a person other than a parent caring for a child’. This mean the section is aimed at ‘recognising’ the caregivers of 3.8 million children being cared for by kin. Because of the sheer number of children living with relatives, the state does not have the capacity to provide all, or even the majority of these families with a recognition notice. </w:t>
            </w:r>
          </w:p>
          <w:p w14:paraId="18571B13" w14:textId="77777777" w:rsidR="004E77D4" w:rsidRPr="00633952" w:rsidRDefault="004E77D4" w:rsidP="00633952">
            <w:pPr>
              <w:spacing w:line="288" w:lineRule="auto"/>
              <w:jc w:val="both"/>
              <w:rPr>
                <w:rFonts w:cs="Arial"/>
                <w:sz w:val="24"/>
                <w:szCs w:val="24"/>
              </w:rPr>
            </w:pPr>
          </w:p>
          <w:p w14:paraId="60B67334" w14:textId="77777777" w:rsidR="004E77D4" w:rsidRPr="00633952" w:rsidRDefault="004E77D4" w:rsidP="00633952">
            <w:pPr>
              <w:spacing w:line="288" w:lineRule="auto"/>
              <w:jc w:val="both"/>
              <w:rPr>
                <w:sz w:val="24"/>
                <w:szCs w:val="24"/>
              </w:rPr>
            </w:pPr>
            <w:r w:rsidRPr="00633952">
              <w:rPr>
                <w:sz w:val="24"/>
                <w:szCs w:val="24"/>
              </w:rPr>
              <w:t xml:space="preserve">We note that the Policy on pg 87 says that informal care arrangements where a parent is still alive/involved – ‘should be formalised through Parenting Rights and Responsibilities agreements’. This however seems to be contradicted by s32(5) of the draft bill being applied to all kinship caregivers. </w:t>
            </w:r>
            <w:r w:rsidRPr="00633952">
              <w:rPr>
                <w:b/>
                <w:sz w:val="24"/>
                <w:szCs w:val="24"/>
              </w:rPr>
              <w:t xml:space="preserve">The Policy and the Bill need to be aligned on this point. </w:t>
            </w:r>
            <w:r w:rsidRPr="00633952">
              <w:rPr>
                <w:sz w:val="24"/>
                <w:szCs w:val="24"/>
              </w:rPr>
              <w:t xml:space="preserve">The PRR process would be more appropriate for situations where the parent is still alive and involved as it is the parent who has the right to grant PRRs to co-holders. The HOD of DSD cannot </w:t>
            </w:r>
            <w:r w:rsidRPr="00633952">
              <w:rPr>
                <w:sz w:val="24"/>
                <w:szCs w:val="24"/>
              </w:rPr>
              <w:lastRenderedPageBreak/>
              <w:t>over-ride a parent’s decision in this regard unless there is a protection issue. DSD however can assist the parties with mediation and the drafting of a PRR agreement and/or a plan that promotes the child’s best interests.</w:t>
            </w:r>
          </w:p>
          <w:p w14:paraId="526E80C9" w14:textId="77777777" w:rsidR="004E77D4" w:rsidRPr="00633952" w:rsidRDefault="004E77D4" w:rsidP="00633952">
            <w:pPr>
              <w:spacing w:line="288" w:lineRule="auto"/>
              <w:jc w:val="both"/>
              <w:rPr>
                <w:rFonts w:cs="Arial"/>
                <w:sz w:val="24"/>
                <w:szCs w:val="24"/>
              </w:rPr>
            </w:pPr>
          </w:p>
          <w:p w14:paraId="744F7243" w14:textId="00E7FD11" w:rsidR="004E77D4" w:rsidRPr="00633952" w:rsidRDefault="004E77D4" w:rsidP="00633952">
            <w:pPr>
              <w:spacing w:line="288" w:lineRule="auto"/>
              <w:jc w:val="both"/>
              <w:rPr>
                <w:rFonts w:cs="Arial"/>
                <w:sz w:val="24"/>
                <w:szCs w:val="24"/>
              </w:rPr>
            </w:pPr>
            <w:r w:rsidRPr="00633952">
              <w:rPr>
                <w:rFonts w:cs="Arial"/>
                <w:sz w:val="24"/>
                <w:szCs w:val="24"/>
              </w:rPr>
              <w:t>While we understand the process may be phrased as voluntary for kinship carers, we are concerned that the ‘recognition’ notices that will be issued after the s32(5) process could become mandatory pre-requisites before the caregivers of 3.8 million children are able to access social grants, schooling, birth registration and health care services for the children in their care. Already there are reports that officials in the departments of Home Affairs, Basic Education and SASSA have started to unlawfully demand court orders or reports/letters from a social worker before allowing children living with family members to access birth registration, grants or education. This is delaying or preventing children’s access to birth registration, grants and education.</w:t>
            </w:r>
          </w:p>
          <w:p w14:paraId="26DF6CFA" w14:textId="77777777" w:rsidR="004E77D4" w:rsidRPr="00633952" w:rsidRDefault="004E77D4" w:rsidP="00633952">
            <w:pPr>
              <w:spacing w:line="288" w:lineRule="auto"/>
              <w:jc w:val="both"/>
              <w:rPr>
                <w:sz w:val="24"/>
                <w:szCs w:val="24"/>
              </w:rPr>
            </w:pPr>
          </w:p>
          <w:p w14:paraId="64647761" w14:textId="71DE8181" w:rsidR="004E77D4" w:rsidRPr="00633952" w:rsidRDefault="004E77D4" w:rsidP="00633952">
            <w:pPr>
              <w:spacing w:line="288" w:lineRule="auto"/>
              <w:jc w:val="both"/>
              <w:rPr>
                <w:sz w:val="24"/>
                <w:szCs w:val="24"/>
              </w:rPr>
            </w:pPr>
            <w:r w:rsidRPr="00633952">
              <w:rPr>
                <w:sz w:val="24"/>
                <w:szCs w:val="24"/>
              </w:rPr>
              <w:t xml:space="preserve">If s 32(5) is restricted to cases of orphaned and abandoned children living with relatives, this would reduce the number that DSD would need to reach from 3.8 million to 500 000. However, the process to obtain a recognition notice is likely to be similar to the processes followed by social workers with regards to foster care applications. The only difference will be that a court order will not be required at the end. The workload is therefore the same for DSD as under the foster care system, which currently DSD does not have the proven capacity to </w:t>
            </w:r>
            <w:r w:rsidRPr="00633952">
              <w:rPr>
                <w:sz w:val="24"/>
                <w:szCs w:val="24"/>
              </w:rPr>
              <w:lastRenderedPageBreak/>
              <w:t xml:space="preserve">administer with the current 420 000 children within the system. </w:t>
            </w:r>
          </w:p>
          <w:p w14:paraId="7D44A5CB" w14:textId="77777777" w:rsidR="004E77D4" w:rsidRPr="00633952" w:rsidRDefault="004E77D4" w:rsidP="00633952">
            <w:pPr>
              <w:spacing w:line="288" w:lineRule="auto"/>
              <w:jc w:val="both"/>
              <w:rPr>
                <w:sz w:val="24"/>
                <w:szCs w:val="24"/>
              </w:rPr>
            </w:pPr>
          </w:p>
          <w:p w14:paraId="248DDF44" w14:textId="4D99499E" w:rsidR="004E77D4" w:rsidRPr="00633952" w:rsidRDefault="004E77D4" w:rsidP="00633952">
            <w:pPr>
              <w:spacing w:line="288" w:lineRule="auto"/>
              <w:rPr>
                <w:rFonts w:cs="Arial"/>
                <w:sz w:val="24"/>
                <w:szCs w:val="24"/>
              </w:rPr>
            </w:pPr>
            <w:r w:rsidRPr="00633952">
              <w:rPr>
                <w:sz w:val="24"/>
                <w:szCs w:val="24"/>
              </w:rPr>
              <w:t>If s32(5) is restricted to abandoned and orphaned children living with kin, we are still concerned that other government departments will start requiring a s32(5) notice from all kinship carers as they will struggle to ascertain whether the child is orphaned, abandoned or with the kinship caregiver by agreement with the parent.</w:t>
            </w:r>
          </w:p>
        </w:tc>
      </w:tr>
      <w:tr w:rsidR="00C07D9F" w:rsidRPr="00633952" w14:paraId="7EA97ECC" w14:textId="71BAE6BA" w:rsidTr="00633952">
        <w:tc>
          <w:tcPr>
            <w:tcW w:w="1980" w:type="dxa"/>
          </w:tcPr>
          <w:p w14:paraId="7CF30E47" w14:textId="697E0A0C" w:rsidR="00C07D9F" w:rsidRPr="00633952" w:rsidRDefault="00C07D9F" w:rsidP="00633952">
            <w:pPr>
              <w:spacing w:line="288" w:lineRule="auto"/>
              <w:jc w:val="both"/>
              <w:rPr>
                <w:sz w:val="24"/>
                <w:szCs w:val="24"/>
              </w:rPr>
            </w:pPr>
            <w:r w:rsidRPr="00633952">
              <w:rPr>
                <w:rFonts w:cs="Arial"/>
                <w:sz w:val="24"/>
                <w:szCs w:val="24"/>
              </w:rPr>
              <w:lastRenderedPageBreak/>
              <w:t>Section 41A(2) - Regulations</w:t>
            </w:r>
          </w:p>
        </w:tc>
        <w:tc>
          <w:tcPr>
            <w:tcW w:w="1417" w:type="dxa"/>
          </w:tcPr>
          <w:p w14:paraId="73AE054D" w14:textId="098F67B3" w:rsidR="00C07D9F" w:rsidRPr="00633952" w:rsidRDefault="00C07D9F" w:rsidP="00633952">
            <w:pPr>
              <w:spacing w:line="288" w:lineRule="auto"/>
              <w:jc w:val="both"/>
              <w:rPr>
                <w:sz w:val="24"/>
                <w:szCs w:val="24"/>
              </w:rPr>
            </w:pPr>
            <w:r w:rsidRPr="00633952">
              <w:rPr>
                <w:rFonts w:cs="Arial"/>
                <w:sz w:val="24"/>
                <w:szCs w:val="24"/>
              </w:rPr>
              <w:t>Not supported</w:t>
            </w:r>
          </w:p>
        </w:tc>
        <w:tc>
          <w:tcPr>
            <w:tcW w:w="1418" w:type="dxa"/>
          </w:tcPr>
          <w:p w14:paraId="0D17C299" w14:textId="77777777" w:rsidR="00C07D9F" w:rsidRDefault="00C07D9F" w:rsidP="00633952">
            <w:pPr>
              <w:spacing w:line="288" w:lineRule="auto"/>
              <w:jc w:val="both"/>
              <w:rPr>
                <w:rFonts w:cs="Arial"/>
                <w:sz w:val="24"/>
                <w:szCs w:val="24"/>
              </w:rPr>
            </w:pPr>
            <w:r w:rsidRPr="00633952">
              <w:rPr>
                <w:rFonts w:cs="Arial"/>
                <w:sz w:val="24"/>
                <w:szCs w:val="24"/>
              </w:rPr>
              <w:t>Delete s41A(2)</w:t>
            </w:r>
          </w:p>
          <w:p w14:paraId="1377B341" w14:textId="37D425E3" w:rsidR="00633952" w:rsidRPr="00633952" w:rsidRDefault="00633952" w:rsidP="00633952">
            <w:pPr>
              <w:spacing w:line="288" w:lineRule="auto"/>
              <w:jc w:val="both"/>
              <w:rPr>
                <w:sz w:val="24"/>
                <w:szCs w:val="24"/>
              </w:rPr>
            </w:pPr>
          </w:p>
        </w:tc>
        <w:tc>
          <w:tcPr>
            <w:tcW w:w="4536" w:type="dxa"/>
          </w:tcPr>
          <w:p w14:paraId="2A326229" w14:textId="60BE47CF" w:rsidR="00C07D9F" w:rsidRPr="00633952" w:rsidRDefault="00C07D9F" w:rsidP="00633952">
            <w:pPr>
              <w:spacing w:line="288" w:lineRule="auto"/>
              <w:jc w:val="both"/>
              <w:rPr>
                <w:sz w:val="24"/>
                <w:szCs w:val="24"/>
              </w:rPr>
            </w:pPr>
            <w:r w:rsidRPr="00633952">
              <w:rPr>
                <w:rFonts w:cs="Arial"/>
                <w:sz w:val="24"/>
                <w:szCs w:val="24"/>
              </w:rPr>
              <w:t>See comments on s32(5) above.</w:t>
            </w:r>
          </w:p>
        </w:tc>
      </w:tr>
      <w:tr w:rsidR="00633952" w:rsidRPr="00633952" w14:paraId="2A3D4F4B" w14:textId="77777777" w:rsidTr="00633952">
        <w:tc>
          <w:tcPr>
            <w:tcW w:w="1980" w:type="dxa"/>
          </w:tcPr>
          <w:p w14:paraId="3F3C4213" w14:textId="29380849" w:rsidR="00633952" w:rsidRPr="00633952" w:rsidRDefault="00633952" w:rsidP="00633952">
            <w:pPr>
              <w:spacing w:line="288" w:lineRule="auto"/>
              <w:jc w:val="both"/>
              <w:rPr>
                <w:rFonts w:cs="Arial"/>
                <w:bCs/>
                <w:sz w:val="24"/>
                <w:szCs w:val="24"/>
              </w:rPr>
            </w:pPr>
            <w:r w:rsidRPr="00633952">
              <w:rPr>
                <w:b/>
                <w:sz w:val="24"/>
                <w:szCs w:val="24"/>
              </w:rPr>
              <w:t>Section</w:t>
            </w:r>
          </w:p>
        </w:tc>
        <w:tc>
          <w:tcPr>
            <w:tcW w:w="1417" w:type="dxa"/>
          </w:tcPr>
          <w:p w14:paraId="05BF9691" w14:textId="65A2A5D8" w:rsidR="00633952" w:rsidRPr="00633952" w:rsidRDefault="00633952" w:rsidP="00633952">
            <w:pPr>
              <w:spacing w:line="288" w:lineRule="auto"/>
              <w:jc w:val="both"/>
              <w:rPr>
                <w:rFonts w:cs="Arial"/>
                <w:sz w:val="24"/>
                <w:szCs w:val="24"/>
              </w:rPr>
            </w:pPr>
            <w:r w:rsidRPr="00633952">
              <w:rPr>
                <w:b/>
                <w:sz w:val="24"/>
                <w:szCs w:val="24"/>
              </w:rPr>
              <w:t>Support or not support</w:t>
            </w:r>
          </w:p>
        </w:tc>
        <w:tc>
          <w:tcPr>
            <w:tcW w:w="1418" w:type="dxa"/>
          </w:tcPr>
          <w:p w14:paraId="21FFECFA" w14:textId="2BC13AB1" w:rsidR="00633952" w:rsidRPr="00633952" w:rsidRDefault="00633952" w:rsidP="00633952">
            <w:pPr>
              <w:spacing w:line="288" w:lineRule="auto"/>
              <w:jc w:val="both"/>
              <w:rPr>
                <w:sz w:val="24"/>
                <w:szCs w:val="24"/>
              </w:rPr>
            </w:pPr>
            <w:r w:rsidRPr="00633952">
              <w:rPr>
                <w:b/>
                <w:sz w:val="24"/>
                <w:szCs w:val="24"/>
              </w:rPr>
              <w:t>Proposal</w:t>
            </w:r>
          </w:p>
        </w:tc>
        <w:tc>
          <w:tcPr>
            <w:tcW w:w="4536" w:type="dxa"/>
          </w:tcPr>
          <w:p w14:paraId="7233046A" w14:textId="2EF56F5E" w:rsidR="00633952" w:rsidRPr="00633952" w:rsidRDefault="00633952" w:rsidP="00633952">
            <w:pPr>
              <w:spacing w:line="288" w:lineRule="auto"/>
              <w:jc w:val="both"/>
              <w:rPr>
                <w:sz w:val="24"/>
                <w:szCs w:val="24"/>
              </w:rPr>
            </w:pPr>
            <w:r w:rsidRPr="00633952">
              <w:rPr>
                <w:b/>
                <w:sz w:val="24"/>
                <w:szCs w:val="24"/>
              </w:rPr>
              <w:t>Motivation</w:t>
            </w:r>
          </w:p>
        </w:tc>
      </w:tr>
      <w:tr w:rsidR="00633952" w:rsidRPr="00633952" w14:paraId="207F810C" w14:textId="69EC8AA5" w:rsidTr="00633952">
        <w:tc>
          <w:tcPr>
            <w:tcW w:w="1980" w:type="dxa"/>
          </w:tcPr>
          <w:p w14:paraId="46D46897" w14:textId="7A829439" w:rsidR="00633952" w:rsidRPr="00633952" w:rsidRDefault="00633952" w:rsidP="00633952">
            <w:pPr>
              <w:spacing w:line="288" w:lineRule="auto"/>
              <w:jc w:val="both"/>
              <w:rPr>
                <w:rFonts w:cs="Arial"/>
                <w:sz w:val="24"/>
                <w:szCs w:val="24"/>
              </w:rPr>
            </w:pPr>
            <w:r w:rsidRPr="00633952">
              <w:rPr>
                <w:rFonts w:cs="Arial"/>
                <w:bCs/>
                <w:sz w:val="24"/>
                <w:szCs w:val="24"/>
              </w:rPr>
              <w:t xml:space="preserve">Section 150(1) (a) - </w:t>
            </w:r>
            <w:r w:rsidRPr="00633952">
              <w:rPr>
                <w:rFonts w:cs="Arial"/>
                <w:sz w:val="24"/>
                <w:szCs w:val="24"/>
              </w:rPr>
              <w:t>Child in need of care and protection</w:t>
            </w:r>
          </w:p>
          <w:p w14:paraId="47724D39" w14:textId="77777777" w:rsidR="00633952" w:rsidRPr="00633952" w:rsidRDefault="00633952" w:rsidP="00633952">
            <w:pPr>
              <w:spacing w:line="288" w:lineRule="auto"/>
              <w:jc w:val="both"/>
              <w:rPr>
                <w:sz w:val="24"/>
                <w:szCs w:val="24"/>
              </w:rPr>
            </w:pPr>
          </w:p>
        </w:tc>
        <w:tc>
          <w:tcPr>
            <w:tcW w:w="1417" w:type="dxa"/>
          </w:tcPr>
          <w:p w14:paraId="209B95C9" w14:textId="3DD29552" w:rsidR="00633952" w:rsidRPr="00633952" w:rsidRDefault="00633952" w:rsidP="00633952">
            <w:pPr>
              <w:spacing w:line="288" w:lineRule="auto"/>
              <w:jc w:val="both"/>
              <w:rPr>
                <w:sz w:val="24"/>
                <w:szCs w:val="24"/>
              </w:rPr>
            </w:pPr>
            <w:r w:rsidRPr="00633952">
              <w:rPr>
                <w:rFonts w:cs="Arial"/>
                <w:sz w:val="24"/>
                <w:szCs w:val="24"/>
              </w:rPr>
              <w:t>Supported</w:t>
            </w:r>
          </w:p>
        </w:tc>
        <w:tc>
          <w:tcPr>
            <w:tcW w:w="1418" w:type="dxa"/>
          </w:tcPr>
          <w:p w14:paraId="070959F4" w14:textId="5CE1B9DF" w:rsidR="00633952" w:rsidRPr="00633952" w:rsidRDefault="00633952" w:rsidP="00633952">
            <w:pPr>
              <w:spacing w:line="288" w:lineRule="auto"/>
              <w:jc w:val="both"/>
              <w:rPr>
                <w:sz w:val="24"/>
                <w:szCs w:val="24"/>
              </w:rPr>
            </w:pPr>
          </w:p>
        </w:tc>
        <w:tc>
          <w:tcPr>
            <w:tcW w:w="4536" w:type="dxa"/>
          </w:tcPr>
          <w:p w14:paraId="02047D3E" w14:textId="3B1FC076" w:rsidR="00633952" w:rsidRPr="00633952" w:rsidRDefault="00633952" w:rsidP="00633952">
            <w:pPr>
              <w:spacing w:line="288" w:lineRule="auto"/>
              <w:jc w:val="both"/>
              <w:rPr>
                <w:sz w:val="24"/>
                <w:szCs w:val="24"/>
              </w:rPr>
            </w:pPr>
            <w:r w:rsidRPr="00633952">
              <w:rPr>
                <w:sz w:val="24"/>
                <w:szCs w:val="24"/>
              </w:rPr>
              <w:t>This amendment is aimed at making it clear that relatives caring for orphaned or abandoned children will no longer have to get a foster care court order before they can access an adequate social grant. This is necessary because it has been proven that the foster care system is not effective in reaching the majority of orphans in need, and the attempts at doing so have consumed social worker time, reducing their time to respond to cases of serious abuse.</w:t>
            </w:r>
          </w:p>
          <w:p w14:paraId="71E878D8" w14:textId="77777777" w:rsidR="00633952" w:rsidRPr="00633952" w:rsidRDefault="00633952" w:rsidP="00633952">
            <w:pPr>
              <w:spacing w:line="288" w:lineRule="auto"/>
              <w:jc w:val="both"/>
              <w:rPr>
                <w:sz w:val="24"/>
                <w:szCs w:val="24"/>
              </w:rPr>
            </w:pPr>
          </w:p>
          <w:p w14:paraId="328FCE48" w14:textId="7EEE1C27" w:rsidR="00633952" w:rsidRPr="00633952" w:rsidRDefault="00633952" w:rsidP="00633952">
            <w:pPr>
              <w:spacing w:line="288" w:lineRule="auto"/>
              <w:jc w:val="both"/>
              <w:rPr>
                <w:sz w:val="24"/>
                <w:szCs w:val="24"/>
              </w:rPr>
            </w:pPr>
            <w:r w:rsidRPr="00633952">
              <w:rPr>
                <w:sz w:val="24"/>
                <w:szCs w:val="24"/>
              </w:rPr>
              <w:t>Providing access to a larger CSG without the need for social worker assistance, will ensure that the majority of orphans in need can access an adequate social grant. (The “CSG top-up” for orphans is contained in the Cabinet-approved Social Assistance Amendment Bill that was tabled in Parliament in April 2018.) We call for this bill to be prioritised so that the CSG Top-Up is available for orphans as soon as possible.</w:t>
            </w:r>
          </w:p>
        </w:tc>
      </w:tr>
    </w:tbl>
    <w:p w14:paraId="2054C7A7" w14:textId="77777777" w:rsidR="00491380" w:rsidRPr="00101F2A" w:rsidRDefault="00491380" w:rsidP="00101F2A">
      <w:pPr>
        <w:spacing w:line="288" w:lineRule="auto"/>
        <w:jc w:val="both"/>
        <w:rPr>
          <w:sz w:val="24"/>
          <w:szCs w:val="24"/>
        </w:rPr>
      </w:pPr>
    </w:p>
    <w:sectPr w:rsidR="00491380" w:rsidRPr="00101F2A">
      <w:footerReference w:type="default" r:id="rId8"/>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3207995" w16cid:durableId="1F1FC4F6"/>
  <w16cid:commentId w16cid:paraId="4FE53134" w16cid:durableId="1F1FC575"/>
  <w16cid:commentId w16cid:paraId="76CD2033" w16cid:durableId="1F1FCCFB"/>
  <w16cid:commentId w16cid:paraId="55810E53" w16cid:durableId="1F1FCDEE"/>
  <w16cid:commentId w16cid:paraId="0321887B" w16cid:durableId="1F1FD1DD"/>
  <w16cid:commentId w16cid:paraId="41EF638B" w16cid:durableId="1F1FE747"/>
  <w16cid:commentId w16cid:paraId="056FE476" w16cid:durableId="1F1FD2DE"/>
  <w16cid:commentId w16cid:paraId="2BFF32A2" w16cid:durableId="1F1FD32A"/>
  <w16cid:commentId w16cid:paraId="4733580D" w16cid:durableId="1F1FE89A"/>
  <w16cid:commentId w16cid:paraId="36FBB615" w16cid:durableId="1F1FE97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AF1C4E" w14:textId="77777777" w:rsidR="00E00B26" w:rsidRDefault="00E00B26" w:rsidP="002D4C23">
      <w:pPr>
        <w:spacing w:after="0" w:line="240" w:lineRule="auto"/>
      </w:pPr>
      <w:r>
        <w:separator/>
      </w:r>
    </w:p>
  </w:endnote>
  <w:endnote w:type="continuationSeparator" w:id="0">
    <w:p w14:paraId="7D581CE3" w14:textId="77777777" w:rsidR="00E00B26" w:rsidRDefault="00E00B26" w:rsidP="002D4C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Verdana,Ital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3488605"/>
      <w:docPartObj>
        <w:docPartGallery w:val="Page Numbers (Bottom of Page)"/>
        <w:docPartUnique/>
      </w:docPartObj>
    </w:sdtPr>
    <w:sdtEndPr>
      <w:rPr>
        <w:noProof/>
      </w:rPr>
    </w:sdtEndPr>
    <w:sdtContent>
      <w:p w14:paraId="17CE5601" w14:textId="77777777" w:rsidR="002D4C23" w:rsidRDefault="002D4C23">
        <w:pPr>
          <w:pStyle w:val="Footer"/>
          <w:jc w:val="right"/>
        </w:pPr>
        <w:r>
          <w:fldChar w:fldCharType="begin"/>
        </w:r>
        <w:r>
          <w:instrText xml:space="preserve"> PAGE   \* MERGEFORMAT </w:instrText>
        </w:r>
        <w:r>
          <w:fldChar w:fldCharType="separate"/>
        </w:r>
        <w:r w:rsidR="00101F2A">
          <w:rPr>
            <w:noProof/>
          </w:rPr>
          <w:t>1</w:t>
        </w:r>
        <w:r>
          <w:rPr>
            <w:noProof/>
          </w:rPr>
          <w:fldChar w:fldCharType="end"/>
        </w:r>
      </w:p>
    </w:sdtContent>
  </w:sdt>
  <w:p w14:paraId="61C612E4" w14:textId="77777777" w:rsidR="002D4C23" w:rsidRDefault="002D4C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63D9C4" w14:textId="77777777" w:rsidR="00E00B26" w:rsidRDefault="00E00B26" w:rsidP="002D4C23">
      <w:pPr>
        <w:spacing w:after="0" w:line="240" w:lineRule="auto"/>
      </w:pPr>
      <w:r>
        <w:separator/>
      </w:r>
    </w:p>
  </w:footnote>
  <w:footnote w:type="continuationSeparator" w:id="0">
    <w:p w14:paraId="32414D78" w14:textId="77777777" w:rsidR="00E00B26" w:rsidRDefault="00E00B26" w:rsidP="002D4C23">
      <w:pPr>
        <w:spacing w:after="0" w:line="240" w:lineRule="auto"/>
      </w:pPr>
      <w:r>
        <w:continuationSeparator/>
      </w:r>
    </w:p>
  </w:footnote>
  <w:footnote w:id="1">
    <w:p w14:paraId="4FB2AECF" w14:textId="77777777" w:rsidR="001E3620" w:rsidRDefault="001E3620" w:rsidP="001E3620">
      <w:pPr>
        <w:pStyle w:val="FootnoteText"/>
      </w:pPr>
      <w:r>
        <w:rPr>
          <w:rStyle w:val="FootnoteReference"/>
        </w:rPr>
        <w:footnoteRef/>
      </w:r>
      <w:r>
        <w:t xml:space="preserve"> </w:t>
      </w:r>
      <w:r w:rsidRPr="000725FA">
        <w:rPr>
          <w:i/>
        </w:rPr>
        <w:t>Molantoa and others</w:t>
      </w:r>
      <w:r>
        <w:t>, unreported case, North Gauteng High Court 3198/18, judgment delivered on 26 September 2018.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A24908"/>
    <w:multiLevelType w:val="hybridMultilevel"/>
    <w:tmpl w:val="E3A0F06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139E4EFB"/>
    <w:multiLevelType w:val="hybridMultilevel"/>
    <w:tmpl w:val="B80AE0F0"/>
    <w:lvl w:ilvl="0" w:tplc="5DC4AAA2">
      <w:start w:val="1"/>
      <w:numFmt w:val="lowerLetter"/>
      <w:lvlText w:val="(%1)"/>
      <w:lvlJc w:val="left"/>
      <w:pPr>
        <w:ind w:left="1800" w:hanging="36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 w15:restartNumberingAfterBreak="0">
    <w:nsid w:val="2553157F"/>
    <w:multiLevelType w:val="hybridMultilevel"/>
    <w:tmpl w:val="AE74490E"/>
    <w:lvl w:ilvl="0" w:tplc="CBBA3F52">
      <w:start w:val="3"/>
      <w:numFmt w:val="bullet"/>
      <w:lvlText w:val="-"/>
      <w:lvlJc w:val="left"/>
      <w:pPr>
        <w:ind w:left="768" w:hanging="360"/>
      </w:pPr>
      <w:rPr>
        <w:rFonts w:ascii="Calibri" w:eastAsiaTheme="minorHAnsi" w:hAnsi="Calibri" w:cstheme="minorBidi" w:hint="default"/>
      </w:rPr>
    </w:lvl>
    <w:lvl w:ilvl="1" w:tplc="1C090003" w:tentative="1">
      <w:start w:val="1"/>
      <w:numFmt w:val="bullet"/>
      <w:lvlText w:val="o"/>
      <w:lvlJc w:val="left"/>
      <w:pPr>
        <w:ind w:left="1488" w:hanging="360"/>
      </w:pPr>
      <w:rPr>
        <w:rFonts w:ascii="Courier New" w:hAnsi="Courier New" w:cs="Courier New" w:hint="default"/>
      </w:rPr>
    </w:lvl>
    <w:lvl w:ilvl="2" w:tplc="1C090005" w:tentative="1">
      <w:start w:val="1"/>
      <w:numFmt w:val="bullet"/>
      <w:lvlText w:val=""/>
      <w:lvlJc w:val="left"/>
      <w:pPr>
        <w:ind w:left="2208" w:hanging="360"/>
      </w:pPr>
      <w:rPr>
        <w:rFonts w:ascii="Wingdings" w:hAnsi="Wingdings" w:hint="default"/>
      </w:rPr>
    </w:lvl>
    <w:lvl w:ilvl="3" w:tplc="1C090001" w:tentative="1">
      <w:start w:val="1"/>
      <w:numFmt w:val="bullet"/>
      <w:lvlText w:val=""/>
      <w:lvlJc w:val="left"/>
      <w:pPr>
        <w:ind w:left="2928" w:hanging="360"/>
      </w:pPr>
      <w:rPr>
        <w:rFonts w:ascii="Symbol" w:hAnsi="Symbol" w:hint="default"/>
      </w:rPr>
    </w:lvl>
    <w:lvl w:ilvl="4" w:tplc="1C090003" w:tentative="1">
      <w:start w:val="1"/>
      <w:numFmt w:val="bullet"/>
      <w:lvlText w:val="o"/>
      <w:lvlJc w:val="left"/>
      <w:pPr>
        <w:ind w:left="3648" w:hanging="360"/>
      </w:pPr>
      <w:rPr>
        <w:rFonts w:ascii="Courier New" w:hAnsi="Courier New" w:cs="Courier New" w:hint="default"/>
      </w:rPr>
    </w:lvl>
    <w:lvl w:ilvl="5" w:tplc="1C090005" w:tentative="1">
      <w:start w:val="1"/>
      <w:numFmt w:val="bullet"/>
      <w:lvlText w:val=""/>
      <w:lvlJc w:val="left"/>
      <w:pPr>
        <w:ind w:left="4368" w:hanging="360"/>
      </w:pPr>
      <w:rPr>
        <w:rFonts w:ascii="Wingdings" w:hAnsi="Wingdings" w:hint="default"/>
      </w:rPr>
    </w:lvl>
    <w:lvl w:ilvl="6" w:tplc="1C090001" w:tentative="1">
      <w:start w:val="1"/>
      <w:numFmt w:val="bullet"/>
      <w:lvlText w:val=""/>
      <w:lvlJc w:val="left"/>
      <w:pPr>
        <w:ind w:left="5088" w:hanging="360"/>
      </w:pPr>
      <w:rPr>
        <w:rFonts w:ascii="Symbol" w:hAnsi="Symbol" w:hint="default"/>
      </w:rPr>
    </w:lvl>
    <w:lvl w:ilvl="7" w:tplc="1C090003" w:tentative="1">
      <w:start w:val="1"/>
      <w:numFmt w:val="bullet"/>
      <w:lvlText w:val="o"/>
      <w:lvlJc w:val="left"/>
      <w:pPr>
        <w:ind w:left="5808" w:hanging="360"/>
      </w:pPr>
      <w:rPr>
        <w:rFonts w:ascii="Courier New" w:hAnsi="Courier New" w:cs="Courier New" w:hint="default"/>
      </w:rPr>
    </w:lvl>
    <w:lvl w:ilvl="8" w:tplc="1C090005" w:tentative="1">
      <w:start w:val="1"/>
      <w:numFmt w:val="bullet"/>
      <w:lvlText w:val=""/>
      <w:lvlJc w:val="left"/>
      <w:pPr>
        <w:ind w:left="6528" w:hanging="360"/>
      </w:pPr>
      <w:rPr>
        <w:rFonts w:ascii="Wingdings" w:hAnsi="Wingdings" w:hint="default"/>
      </w:rPr>
    </w:lvl>
  </w:abstractNum>
  <w:abstractNum w:abstractNumId="3" w15:restartNumberingAfterBreak="0">
    <w:nsid w:val="2C9519C4"/>
    <w:multiLevelType w:val="hybridMultilevel"/>
    <w:tmpl w:val="1A86E822"/>
    <w:lvl w:ilvl="0" w:tplc="BFB2B8C6">
      <w:start w:val="1"/>
      <w:numFmt w:val="lowerLetter"/>
      <w:lvlText w:val="(%1)"/>
      <w:lvlJc w:val="left"/>
      <w:pPr>
        <w:ind w:left="1800" w:hanging="36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4" w15:restartNumberingAfterBreak="0">
    <w:nsid w:val="33672BB3"/>
    <w:multiLevelType w:val="hybridMultilevel"/>
    <w:tmpl w:val="84203F8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 w15:restartNumberingAfterBreak="0">
    <w:nsid w:val="44C92748"/>
    <w:multiLevelType w:val="hybridMultilevel"/>
    <w:tmpl w:val="23B68514"/>
    <w:lvl w:ilvl="0" w:tplc="60A289A6">
      <w:start w:val="1"/>
      <w:numFmt w:val="lowerLetter"/>
      <w:lvlText w:val="(%1)"/>
      <w:lvlJc w:val="left"/>
      <w:pPr>
        <w:ind w:left="1800" w:hanging="36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6" w15:restartNumberingAfterBreak="0">
    <w:nsid w:val="50F51781"/>
    <w:multiLevelType w:val="hybridMultilevel"/>
    <w:tmpl w:val="1A86E822"/>
    <w:lvl w:ilvl="0" w:tplc="BFB2B8C6">
      <w:start w:val="1"/>
      <w:numFmt w:val="lowerLetter"/>
      <w:lvlText w:val="(%1)"/>
      <w:lvlJc w:val="left"/>
      <w:pPr>
        <w:ind w:left="1800" w:hanging="36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7" w15:restartNumberingAfterBreak="0">
    <w:nsid w:val="51F26B27"/>
    <w:multiLevelType w:val="hybridMultilevel"/>
    <w:tmpl w:val="46D6E25A"/>
    <w:lvl w:ilvl="0" w:tplc="279CE1A6">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613A27D4"/>
    <w:multiLevelType w:val="hybridMultilevel"/>
    <w:tmpl w:val="D21881DE"/>
    <w:lvl w:ilvl="0" w:tplc="6AC69064">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6C6106BB"/>
    <w:multiLevelType w:val="hybridMultilevel"/>
    <w:tmpl w:val="464082AC"/>
    <w:lvl w:ilvl="0" w:tplc="8C6C9F56">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abstractNumId w:val="5"/>
  </w:num>
  <w:num w:numId="2">
    <w:abstractNumId w:val="1"/>
  </w:num>
  <w:num w:numId="3">
    <w:abstractNumId w:val="9"/>
  </w:num>
  <w:num w:numId="4">
    <w:abstractNumId w:val="2"/>
  </w:num>
  <w:num w:numId="5">
    <w:abstractNumId w:val="7"/>
  </w:num>
  <w:num w:numId="6">
    <w:abstractNumId w:val="3"/>
  </w:num>
  <w:num w:numId="7">
    <w:abstractNumId w:val="6"/>
  </w:num>
  <w:num w:numId="8">
    <w:abstractNumId w:val="4"/>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BC9"/>
    <w:rsid w:val="00001F8A"/>
    <w:rsid w:val="000077C4"/>
    <w:rsid w:val="000321CD"/>
    <w:rsid w:val="00040F03"/>
    <w:rsid w:val="00055E97"/>
    <w:rsid w:val="00066544"/>
    <w:rsid w:val="00092F10"/>
    <w:rsid w:val="000D7664"/>
    <w:rsid w:val="000F1E47"/>
    <w:rsid w:val="00101F2A"/>
    <w:rsid w:val="00103EA9"/>
    <w:rsid w:val="00113912"/>
    <w:rsid w:val="00143DC1"/>
    <w:rsid w:val="00165619"/>
    <w:rsid w:val="001C45C6"/>
    <w:rsid w:val="001E3620"/>
    <w:rsid w:val="001F6F0B"/>
    <w:rsid w:val="00262A0C"/>
    <w:rsid w:val="00284BAD"/>
    <w:rsid w:val="0029000E"/>
    <w:rsid w:val="002A67B1"/>
    <w:rsid w:val="002B5CC3"/>
    <w:rsid w:val="002D4C23"/>
    <w:rsid w:val="002E1384"/>
    <w:rsid w:val="002F111F"/>
    <w:rsid w:val="00306768"/>
    <w:rsid w:val="00311CA8"/>
    <w:rsid w:val="0031784D"/>
    <w:rsid w:val="00320677"/>
    <w:rsid w:val="003304E0"/>
    <w:rsid w:val="003324EC"/>
    <w:rsid w:val="00334A6E"/>
    <w:rsid w:val="00346630"/>
    <w:rsid w:val="00357CA9"/>
    <w:rsid w:val="003736B6"/>
    <w:rsid w:val="00394499"/>
    <w:rsid w:val="003F167A"/>
    <w:rsid w:val="00401BB3"/>
    <w:rsid w:val="004022F9"/>
    <w:rsid w:val="00405398"/>
    <w:rsid w:val="004079E4"/>
    <w:rsid w:val="00425F33"/>
    <w:rsid w:val="00491380"/>
    <w:rsid w:val="004C7FFD"/>
    <w:rsid w:val="004E77D4"/>
    <w:rsid w:val="004F118A"/>
    <w:rsid w:val="005237E6"/>
    <w:rsid w:val="005242FE"/>
    <w:rsid w:val="00536D81"/>
    <w:rsid w:val="005467E5"/>
    <w:rsid w:val="005A5F0A"/>
    <w:rsid w:val="005D3CF3"/>
    <w:rsid w:val="005E2679"/>
    <w:rsid w:val="005E6F12"/>
    <w:rsid w:val="00616444"/>
    <w:rsid w:val="00622B0D"/>
    <w:rsid w:val="006300E2"/>
    <w:rsid w:val="00633952"/>
    <w:rsid w:val="00653342"/>
    <w:rsid w:val="00654286"/>
    <w:rsid w:val="00665966"/>
    <w:rsid w:val="0067069D"/>
    <w:rsid w:val="006849AD"/>
    <w:rsid w:val="006F5EC4"/>
    <w:rsid w:val="007023D8"/>
    <w:rsid w:val="00702BDB"/>
    <w:rsid w:val="007132F5"/>
    <w:rsid w:val="00727664"/>
    <w:rsid w:val="007309B8"/>
    <w:rsid w:val="007404E9"/>
    <w:rsid w:val="00745DA7"/>
    <w:rsid w:val="007468F0"/>
    <w:rsid w:val="00756BC9"/>
    <w:rsid w:val="00795B55"/>
    <w:rsid w:val="00836737"/>
    <w:rsid w:val="00851998"/>
    <w:rsid w:val="00853DBA"/>
    <w:rsid w:val="008717AD"/>
    <w:rsid w:val="008854FB"/>
    <w:rsid w:val="00886053"/>
    <w:rsid w:val="00890143"/>
    <w:rsid w:val="008B174D"/>
    <w:rsid w:val="008B7D8E"/>
    <w:rsid w:val="008D4A55"/>
    <w:rsid w:val="008E1FF6"/>
    <w:rsid w:val="0090067E"/>
    <w:rsid w:val="00920188"/>
    <w:rsid w:val="009375CD"/>
    <w:rsid w:val="00991649"/>
    <w:rsid w:val="009C095D"/>
    <w:rsid w:val="009C0B49"/>
    <w:rsid w:val="009C156A"/>
    <w:rsid w:val="009F12AD"/>
    <w:rsid w:val="00A007F2"/>
    <w:rsid w:val="00A143AB"/>
    <w:rsid w:val="00A304E5"/>
    <w:rsid w:val="00A33F36"/>
    <w:rsid w:val="00A9466A"/>
    <w:rsid w:val="00A97D8D"/>
    <w:rsid w:val="00AA7484"/>
    <w:rsid w:val="00AD6AE2"/>
    <w:rsid w:val="00AF72BF"/>
    <w:rsid w:val="00B35BC6"/>
    <w:rsid w:val="00B44413"/>
    <w:rsid w:val="00B47281"/>
    <w:rsid w:val="00BD3B48"/>
    <w:rsid w:val="00C051AE"/>
    <w:rsid w:val="00C068E2"/>
    <w:rsid w:val="00C07D9F"/>
    <w:rsid w:val="00C11276"/>
    <w:rsid w:val="00C5714C"/>
    <w:rsid w:val="00C6407A"/>
    <w:rsid w:val="00C679F8"/>
    <w:rsid w:val="00C878E2"/>
    <w:rsid w:val="00C9538B"/>
    <w:rsid w:val="00CA4A8C"/>
    <w:rsid w:val="00D035D3"/>
    <w:rsid w:val="00D11376"/>
    <w:rsid w:val="00D125A4"/>
    <w:rsid w:val="00D81A49"/>
    <w:rsid w:val="00DB3E7A"/>
    <w:rsid w:val="00E00366"/>
    <w:rsid w:val="00E00B26"/>
    <w:rsid w:val="00E139E3"/>
    <w:rsid w:val="00E17290"/>
    <w:rsid w:val="00E84BE2"/>
    <w:rsid w:val="00ED3517"/>
    <w:rsid w:val="00F000E8"/>
    <w:rsid w:val="00F1157A"/>
    <w:rsid w:val="00FA1205"/>
    <w:rsid w:val="00FB4A70"/>
    <w:rsid w:val="00FC4B82"/>
    <w:rsid w:val="00FD23AA"/>
    <w:rsid w:val="00FF765F"/>
    <w:rsid w:val="00FF7D3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3820D"/>
  <w15:docId w15:val="{B71C8BBA-31F0-44A3-B5CC-20085C185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6BC9"/>
    <w:pPr>
      <w:ind w:left="720"/>
      <w:contextualSpacing/>
    </w:pPr>
  </w:style>
  <w:style w:type="character" w:styleId="Hyperlink">
    <w:name w:val="Hyperlink"/>
    <w:basedOn w:val="DefaultParagraphFont"/>
    <w:uiPriority w:val="99"/>
    <w:unhideWhenUsed/>
    <w:rsid w:val="007309B8"/>
    <w:rPr>
      <w:color w:val="0000FF" w:themeColor="hyperlink"/>
      <w:u w:val="single"/>
    </w:rPr>
  </w:style>
  <w:style w:type="paragraph" w:styleId="Header">
    <w:name w:val="header"/>
    <w:basedOn w:val="Normal"/>
    <w:link w:val="HeaderChar"/>
    <w:uiPriority w:val="99"/>
    <w:unhideWhenUsed/>
    <w:rsid w:val="002D4C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4C23"/>
  </w:style>
  <w:style w:type="paragraph" w:styleId="Footer">
    <w:name w:val="footer"/>
    <w:basedOn w:val="Normal"/>
    <w:link w:val="FooterChar"/>
    <w:uiPriority w:val="99"/>
    <w:unhideWhenUsed/>
    <w:rsid w:val="002D4C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4C23"/>
  </w:style>
  <w:style w:type="character" w:styleId="CommentReference">
    <w:name w:val="annotation reference"/>
    <w:basedOn w:val="DefaultParagraphFont"/>
    <w:uiPriority w:val="99"/>
    <w:semiHidden/>
    <w:unhideWhenUsed/>
    <w:rsid w:val="003304E0"/>
    <w:rPr>
      <w:sz w:val="16"/>
      <w:szCs w:val="16"/>
    </w:rPr>
  </w:style>
  <w:style w:type="paragraph" w:styleId="CommentText">
    <w:name w:val="annotation text"/>
    <w:basedOn w:val="Normal"/>
    <w:link w:val="CommentTextChar"/>
    <w:uiPriority w:val="99"/>
    <w:semiHidden/>
    <w:unhideWhenUsed/>
    <w:rsid w:val="003304E0"/>
    <w:pPr>
      <w:spacing w:line="240" w:lineRule="auto"/>
    </w:pPr>
    <w:rPr>
      <w:sz w:val="20"/>
      <w:szCs w:val="20"/>
    </w:rPr>
  </w:style>
  <w:style w:type="character" w:customStyle="1" w:styleId="CommentTextChar">
    <w:name w:val="Comment Text Char"/>
    <w:basedOn w:val="DefaultParagraphFont"/>
    <w:link w:val="CommentText"/>
    <w:uiPriority w:val="99"/>
    <w:semiHidden/>
    <w:rsid w:val="003304E0"/>
    <w:rPr>
      <w:sz w:val="20"/>
      <w:szCs w:val="20"/>
    </w:rPr>
  </w:style>
  <w:style w:type="paragraph" w:styleId="CommentSubject">
    <w:name w:val="annotation subject"/>
    <w:basedOn w:val="CommentText"/>
    <w:next w:val="CommentText"/>
    <w:link w:val="CommentSubjectChar"/>
    <w:uiPriority w:val="99"/>
    <w:semiHidden/>
    <w:unhideWhenUsed/>
    <w:rsid w:val="003304E0"/>
    <w:rPr>
      <w:b/>
      <w:bCs/>
    </w:rPr>
  </w:style>
  <w:style w:type="character" w:customStyle="1" w:styleId="CommentSubjectChar">
    <w:name w:val="Comment Subject Char"/>
    <w:basedOn w:val="CommentTextChar"/>
    <w:link w:val="CommentSubject"/>
    <w:uiPriority w:val="99"/>
    <w:semiHidden/>
    <w:rsid w:val="003304E0"/>
    <w:rPr>
      <w:b/>
      <w:bCs/>
      <w:sz w:val="20"/>
      <w:szCs w:val="20"/>
    </w:rPr>
  </w:style>
  <w:style w:type="paragraph" w:styleId="BalloonText">
    <w:name w:val="Balloon Text"/>
    <w:basedOn w:val="Normal"/>
    <w:link w:val="BalloonTextChar"/>
    <w:uiPriority w:val="99"/>
    <w:semiHidden/>
    <w:unhideWhenUsed/>
    <w:rsid w:val="003304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04E0"/>
    <w:rPr>
      <w:rFonts w:ascii="Segoe UI" w:hAnsi="Segoe UI" w:cs="Segoe UI"/>
      <w:sz w:val="18"/>
      <w:szCs w:val="18"/>
    </w:rPr>
  </w:style>
  <w:style w:type="table" w:styleId="TableGrid">
    <w:name w:val="Table Grid"/>
    <w:basedOn w:val="TableNormal"/>
    <w:uiPriority w:val="59"/>
    <w:rsid w:val="00BD3B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E362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E3620"/>
    <w:rPr>
      <w:sz w:val="20"/>
      <w:szCs w:val="20"/>
    </w:rPr>
  </w:style>
  <w:style w:type="character" w:styleId="FootnoteReference">
    <w:name w:val="footnote reference"/>
    <w:basedOn w:val="DefaultParagraphFont"/>
    <w:uiPriority w:val="99"/>
    <w:semiHidden/>
    <w:unhideWhenUsed/>
    <w:rsid w:val="001E362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E6042E-DBB3-453E-8ABC-7DAF1F266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2832</Words>
  <Characters>16145</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University of Cape Town</Company>
  <LinksUpToDate>false</LinksUpToDate>
  <CharactersWithSpaces>18940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Paula</dc:creator>
  <cp:lastModifiedBy>user</cp:lastModifiedBy>
  <cp:revision>2</cp:revision>
  <cp:lastPrinted>2018-11-19T15:57:00Z</cp:lastPrinted>
  <dcterms:created xsi:type="dcterms:W3CDTF">2018-11-26T10:50:00Z</dcterms:created>
  <dcterms:modified xsi:type="dcterms:W3CDTF">2018-11-26T10:50:00Z</dcterms:modified>
</cp:coreProperties>
</file>